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  <w:ind w:left="3540"/>
      </w:pPr>
      <w:r>
        <w:rPr>
          <w:rFonts w:ascii="Tahoma" w:hAnsi="Tahoma" w:cs="Tahoma"/>
          <w:sz w:val="28"/>
          <w:sz-cs w:val="28"/>
          <w:b/>
        </w:rPr>
        <w:t xml:space="preserve">Príloha č. 1 k VZN č.</w:t>
      </w:r>
      <w:r>
        <w:rPr>
          <w:rFonts w:ascii="Tahoma" w:hAnsi="Tahoma" w:cs="Tahoma"/>
          <w:sz w:val="28"/>
          <w:sz-cs w:val="28"/>
          <w:b/>
          <w:color w:val="000000"/>
        </w:rPr>
        <w:t xml:space="preserve"> 5/2022</w:t>
      </w:r>
      <w:r>
        <w:rPr>
          <w:rFonts w:ascii="Tahoma" w:hAnsi="Tahoma" w:cs="Tahoma"/>
          <w:sz w:val="28"/>
          <w:sz-cs w:val="28"/>
          <w:b/>
          <w:color w:val="FF0000"/>
        </w:rPr>
        <w:t xml:space="preserve"/>
      </w:r>
    </w:p>
    <w:p>
      <w:pPr>
        <w:jc w:val="both"/>
        <w:spacing w:before="120"/>
      </w:pPr>
      <w:r>
        <w:rPr>
          <w:rFonts w:ascii="Tahoma" w:hAnsi="Tahoma" w:cs="Tahoma"/>
          <w:sz w:val="28"/>
          <w:sz-cs w:val="28"/>
          <w:b/>
          <w:color w:val="FF0000"/>
        </w:rPr>
        <w:t xml:space="preserve"/>
      </w:r>
    </w:p>
    <w:p>
      <w:pPr>
        <w:jc w:val="both"/>
        <w:spacing w:before="120"/>
      </w:pPr>
      <w:r>
        <w:rPr>
          <w:rFonts w:ascii="Century Gothic" w:hAnsi="Century Gothic" w:cs="Century Gothic"/>
          <w:sz w:val="28"/>
          <w:sz-cs w:val="28"/>
          <w:b/>
          <w:u w:val="single"/>
        </w:rPr>
        <w:t xml:space="preserve">ZÁVäZNÁ </w:t>
      </w:r>
      <w:r>
        <w:rPr>
          <w:rFonts w:ascii="Times" w:hAnsi="Times" w:cs="Times"/>
          <w:sz w:val="28"/>
          <w:sz-cs w:val="28"/>
          <w:b/>
          <w:u w:val="single"/>
        </w:rPr>
        <w:t xml:space="preserve">Č</w:t>
      </w:r>
      <w:r>
        <w:rPr>
          <w:rFonts w:ascii="Century Gothic" w:hAnsi="Century Gothic" w:cs="Century Gothic"/>
          <w:sz w:val="28"/>
          <w:sz-cs w:val="28"/>
          <w:b/>
          <w:u w:val="single"/>
        </w:rPr>
        <w:t xml:space="preserve">AS</w:t>
      </w:r>
      <w:r>
        <w:rPr>
          <w:rFonts w:ascii="Times" w:hAnsi="Times" w:cs="Times"/>
          <w:sz w:val="28"/>
          <w:sz-cs w:val="28"/>
          <w:b/>
          <w:u w:val="single"/>
        </w:rPr>
        <w:t xml:space="preserve">Ť</w:t>
      </w:r>
      <w:r>
        <w:rPr>
          <w:rFonts w:ascii="Century Gothic" w:hAnsi="Century Gothic" w:cs="Century Gothic"/>
          <w:sz w:val="28"/>
          <w:sz-cs w:val="28"/>
          <w:b/>
          <w:u w:val="single"/>
        </w:rPr>
        <w:t xml:space="preserve"> – Zmeny a doplnky 01/2022 ÚPN obce Dolné Dubové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8"/>
          <w:sz-cs w:val="28"/>
          <w:b/>
          <w:u w:val="single"/>
        </w:rPr>
        <w:t xml:space="preserve"/>
      </w:r>
    </w:p>
    <w:p>
      <w:pPr>
        <w:jc w:val="both"/>
        <w:spacing w:before="120"/>
      </w:pPr>
      <w:r>
        <w:rPr>
          <w:rFonts w:ascii="Century Gothic" w:hAnsi="Century Gothic" w:cs="Century Gothic"/>
          <w:sz w:val="28"/>
          <w:sz-cs w:val="28"/>
          <w:b/>
          <w:u w:val="single"/>
        </w:rPr>
        <w:t xml:space="preserve">C1.</w:t>
        <w:tab/>
        <w:t xml:space="preserve">Z Á S A D Y  A  R E G U L A T Í V Y  ÚZEMNÉHO ROZVOJA</w:t>
        <w:tab/>
        <w:t xml:space="preserve"/>
        <w:tab/>
        <w:t xml:space="preserve"/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ÚPN obce Dolné Dubové (</w:t>
      </w:r>
      <w:r>
        <w:rPr>
          <w:rFonts w:ascii="Times" w:hAnsi="Times" w:cs="Times"/>
          <w:sz w:val="24"/>
          <w:sz-cs w:val="24"/>
          <w:i/>
        </w:rPr>
        <w:t xml:space="preserve">ď</w:t>
      </w:r>
      <w:r>
        <w:rPr>
          <w:rFonts w:ascii="Century Gothic" w:hAnsi="Century Gothic" w:cs="Century Gothic"/>
          <w:sz w:val="24"/>
          <w:sz-cs w:val="24"/>
          <w:i/>
        </w:rPr>
        <w:t xml:space="preserve">alej aj ZMENA01/2022) sa 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as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C1. Z Á S A D Y  A  R E G U L A T Í V Y  ÚZEMNÉHO ROZVOJA a jej jednotlivé kapitoly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menia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ajú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 (zmeny a 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nezmenené texty nie sú uvádzané):</w:t>
      </w:r>
    </w:p>
    <w:p>
      <w:pPr/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>I.</w:t>
        <w:tab/>
        <w:t xml:space="preserve">ZÁSADY A REGULATÍVY PRIESTOROVÉHO USPORIADANIA A FUNK</w:t>
      </w:r>
      <w:r>
        <w:rPr>
          <w:rFonts w:ascii="Times" w:hAnsi="Times" w:cs="Times"/>
          <w:sz w:val="24"/>
          <w:sz-cs w:val="24"/>
          <w:b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</w:rPr>
        <w:t xml:space="preserve">NÉHO</w:t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>    VYU</w:t>
      </w:r>
      <w:r>
        <w:rPr>
          <w:rFonts w:ascii="Times" w:hAnsi="Times" w:cs="Times"/>
          <w:sz w:val="24"/>
          <w:sz-cs w:val="24"/>
          <w:b/>
        </w:rPr>
        <w:t xml:space="preserve">Ž</w:t>
      </w:r>
      <w:r>
        <w:rPr>
          <w:rFonts w:ascii="Century Gothic" w:hAnsi="Century Gothic" w:cs="Century Gothic"/>
          <w:sz w:val="24"/>
          <w:sz-cs w:val="24"/>
          <w:b/>
        </w:rPr>
        <w:t xml:space="preserve">ÍVANIA ÚZEMIA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kapitola I. ZÁSADY A REGULATÍVY PRIESTOROVÉHO USPORIADANIA A FUNK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NÉHO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ÍVANIA ÚZEMIA a jej jednotlivé podkapitoly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I.1. ZÁSADY A REGULATÍVY PRIESTOROVÉHO USPORIADANIA,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I.2. ZÁSADY A REGULATÍVY FUNK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NÉHO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ÍVANIA ÚZEMIA a I.3. PODMIENKY NA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ITIE NAVRHOVANÝCH FUNK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NÝCH  PLÔCH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menia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ajú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nasledovne:</w:t>
      </w:r>
    </w:p>
    <w:p>
      <w:pPr/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/>
      <w:r>
        <w:rPr>
          <w:rFonts w:ascii="Tahoma" w:hAnsi="Tahoma" w:cs="Tahoma"/>
          <w:sz w:val="24"/>
          <w:sz-cs w:val="24"/>
          <w:b/>
        </w:rPr>
        <w:t xml:space="preserve">I.1. ZÁSADY A REGULATÍVY PRIESTOROVÉHO USPORIADANIA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podkapitola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I.1. ZÁSADY A REGULATÍVY PRIESTOROVÉHO USPORIADANIA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709"/>
      </w:pPr>
      <w:r>
        <w:rPr>
          <w:rFonts w:ascii="Century Gothic" w:hAnsi="Century Gothic" w:cs="Century Gothic"/>
          <w:sz w:val="22"/>
          <w:sz-cs w:val="22"/>
          <w:b/>
        </w:rPr>
        <w:t xml:space="preserve">I.2. ZÁSADY A REGULATÍVY FUNK</w:t>
      </w:r>
      <w:r>
        <w:rPr>
          <w:rFonts w:ascii="Times" w:hAnsi="Times" w:cs="Times"/>
          <w:sz w:val="22"/>
          <w:sz-cs w:val="22"/>
          <w:b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</w:rPr>
        <w:t xml:space="preserve">NÉHO VYU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ÍVANIA ÚZEMIA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podkapitola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I.2. ZÁSADY A REGULATÍVY FUNK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NÉHO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ÍVANIA ÚZEMIA PLÔCH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/>
        <w:tab/>
        <w:t xml:space="preserve"/>
      </w:r>
      <w:r>
        <w:rPr>
          <w:rFonts w:ascii="Century Gothic" w:hAnsi="Century Gothic" w:cs="Century Gothic"/>
          <w:sz w:val="22"/>
          <w:sz-cs w:val="22"/>
          <w:b/>
        </w:rPr>
        <w:t xml:space="preserve">I.3 PODMIENKY NA VYU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ITIE NAVRHOVANÝCH FUNK</w:t>
      </w:r>
      <w:r>
        <w:rPr>
          <w:rFonts w:ascii="Times" w:hAnsi="Times" w:cs="Times"/>
          <w:sz w:val="22"/>
          <w:sz-cs w:val="22"/>
          <w:b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</w:rPr>
        <w:t xml:space="preserve">NÝCH  PLÔCH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podkapitola I.3. PODMIENKY NA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ITIE NAVRHOVANÝCH FUNK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NÝCH  PLÔCH a jej jednotlivé state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3.1.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BYTOVÚ VÝSTAVBU -A,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3.2. CHARAKTERISTIKA A 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BY A OB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IANSKU VYBAVENOS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</w:t>
        <w:tab/>
        <w:t xml:space="preserve">-B, 3.3. 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NOHOSPODÁRSKU A PRIEMYSELNÚ VÝROBU –C, 3.4.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ŠPORT A REKREÁCIU -D a 3.5. CHARAKTERISTIKA A 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 PLÔCH ZELENE –E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menia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ajú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nasledovne:</w:t>
      </w:r>
    </w:p>
    <w:p>
      <w:pPr>
        <w:jc w:val="both"/>
      </w:pPr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>
        <w:jc w:val="both"/>
        <w:ind w:left="1276"/>
      </w:pPr>
      <w:r>
        <w:rPr>
          <w:rFonts w:ascii="Tahoma" w:hAnsi="Tahoma" w:cs="Tahoma"/>
          <w:sz w:val="22"/>
          <w:sz-cs w:val="22"/>
          <w:b/>
        </w:rPr>
        <w:t xml:space="preserve">3.1.</w:t>
        <w:tab/>
        <w:t xml:space="preserve">CHARAKTERISTIKA A  PODMIENKY VYUŽITIA VYMEDZENÝCH PLÔCH </w:t>
      </w:r>
    </w:p>
    <w:p>
      <w:pPr>
        <w:jc w:val="both"/>
        <w:ind w:left="1276"/>
        <w:spacing w:after="120"/>
      </w:pPr>
      <w:r>
        <w:rPr>
          <w:rFonts w:ascii="Tahoma" w:hAnsi="Tahoma" w:cs="Tahoma"/>
          <w:sz w:val="22"/>
          <w:sz-cs w:val="22"/>
          <w:b/>
        </w:rPr>
        <w:t xml:space="preserve">PRE BYTOVÚ VÝSTAVBU </w:t>
        <w:tab/>
        <w:t xml:space="preserve"/>
        <w:tab/>
        <w:t xml:space="preserve">A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3.1.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BYTOVÚ VÝSTAVBU –A v jednotlivých bodoch 1.1. Bytová výstavba individuálna - rodinné domy so záhradami - A1 a 1.2. Bytová výstavba hromadná - bytové domy - A2,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nasledovne:</w:t>
      </w:r>
    </w:p>
    <w:p>
      <w:pPr/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b/>
        </w:rPr>
        <w:t xml:space="preserve">1.1. Bytová výstavba individuálna - rodinné domy so záhradami</w:t>
        <w:tab/>
        <w:t xml:space="preserve"/>
        <w:tab/>
        <w:t xml:space="preserve">A1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 stati 3.1.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BYTOVÚ VÝSTAVBU -A,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bod 1.1. Bytová výstavba individuálna - rodinné domy so záhradami - A1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 (zmeny a 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bod 1.1. je uvádzaný v plnom znení):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</w:rPr>
        <w:t xml:space="preserve"/>
        <w:tab/>
        <w:t xml:space="preserve">Plochy určené na bývanie v obytných budovách formou individuálnej bytovej výstavby – nízkopodlažná zástavba rodinných domov s prístupom priamo z jestvujúcej ulice alebo z ulice v navrhovanej lokalite (samostatne stojace, v radovej zástavbe, resp. opierajúce sa o seba bočnou stenou) vrátane súkromnej zelene - záhrad za rodinnými domami</w:t>
      </w:r>
      <w:r>
        <w:rPr>
          <w:rFonts w:ascii="Tahoma" w:hAnsi="Tahoma" w:cs="Tahoma"/>
          <w:sz w:val="22"/>
          <w:sz-cs w:val="22"/>
          <w:b/>
        </w:rPr>
        <w:t xml:space="preserve">.</w:t>
      </w:r>
      <w:r>
        <w:rPr>
          <w:rFonts w:ascii="Tahoma" w:hAnsi="Tahoma" w:cs="Tahoma"/>
          <w:sz w:val="22"/>
          <w:sz-cs w:val="22"/>
          <w:b/>
          <w:vertAlign w:val="superscript"/>
        </w:rPr>
        <w:t xml:space="preserve">.</w:t>
      </w:r>
    </w:p>
    <w:p>
      <w:pPr>
        <w:jc w:val="both"/>
      </w:pPr>
      <w:r>
        <w:rPr>
          <w:rFonts w:ascii="Tahoma" w:hAnsi="Tahoma" w:cs="Tahoma"/>
          <w:sz w:val="22"/>
          <w:sz-cs w:val="22"/>
          <w:b/>
          <w:u w:val="single"/>
        </w:rPr>
        <w:t xml:space="preserve">Prípustná -</w:t>
      </w:r>
      <w:r>
        <w:rPr>
          <w:rFonts w:ascii="Tahoma" w:hAnsi="Tahoma" w:cs="Tahoma"/>
          <w:sz w:val="22"/>
          <w:sz-cs w:val="22"/>
          <w:u w:val="single"/>
        </w:rPr>
        <w:t xml:space="preserve"> </w:t>
      </w:r>
      <w:r>
        <w:rPr>
          <w:rFonts w:ascii="Tahoma" w:hAnsi="Tahoma" w:cs="Tahoma"/>
          <w:sz w:val="22"/>
          <w:sz-cs w:val="22"/>
          <w:b/>
          <w:u w:val="single"/>
        </w:rPr>
        <w:t xml:space="preserve">základná funkcia: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a) bývanie v</w:t>
      </w:r>
      <w:r>
        <w:rPr>
          <w:rFonts w:ascii="Tahoma" w:hAnsi="Tahoma" w:cs="Tahoma"/>
          <w:sz w:val="22"/>
          <w:sz-cs w:val="22"/>
          <w:b/>
        </w:rPr>
        <w:t xml:space="preserve"> </w:t>
      </w:r>
      <w:r>
        <w:rPr>
          <w:rFonts w:ascii="Tahoma" w:hAnsi="Tahoma" w:cs="Tahoma"/>
          <w:sz w:val="22"/>
          <w:sz-cs w:val="22"/>
        </w:rPr>
        <w:t xml:space="preserve">rodinných domoch (RD) </w:t>
      </w:r>
      <w:r>
        <w:rPr>
          <w:rFonts w:ascii="Tahoma" w:hAnsi="Tahoma" w:cs="Tahoma"/>
          <w:sz w:val="22"/>
          <w:sz-cs w:val="22"/>
          <w:b/>
        </w:rPr>
        <w:t xml:space="preserve">určených na trvalé bývanie,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ahoma" w:hAnsi="Tahoma" w:cs="Tahoma"/>
          <w:sz w:val="22"/>
          <w:sz-cs w:val="22"/>
          <w:b/>
        </w:rPr>
        <w:t xml:space="preserve">ktoré majú najviac tri byty a sú umiestnené </w:t>
      </w:r>
      <w:r>
        <w:rPr>
          <w:rFonts w:ascii="Tahoma" w:hAnsi="Tahoma" w:cs="Tahoma"/>
          <w:sz w:val="22"/>
          <w:sz-cs w:val="22"/>
        </w:rPr>
        <w:t xml:space="preserve">na samostatných pozemkoch, vrátane zelene (záhrady s okrasnou a úžitkovou zeleňou) 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Vhodné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b) plochy technickej vybavenosti a príslušné verejné priestory s líniovou uličnou zeleňou, pešie, cyklistické a motorové komunikácie, zastávky SAD,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Podmienečne vhodné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c) zariadenia malej administratívy, obchodu, ubytovania a služieb, zdravotnícke a sociálne zariadenia ako súčasť objektov RD vo vyčlenených priestoroch, neprekračujúce stanovený rozsah v rámci objektu rodinných domov (max 50% objemu stavby) a nenarúšajúce obytné prostredie na okolitých parcelách, 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d) poľnohospodárske činnosti v malom rozsahu na úrovni malovýroby ako súčasť obytnej funkcie (vo vzdialenosti zamedzujúcej negatívny vplyv na okolitú obytnú zástavbu) na plochách súkromných záhrad (rastlinná výroba, drobnochov hospodárskych zvierat),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e) zariadenia prevádzok a remesiel ako súčasť objektov RD vo vyčlenených priestoroch (max 50% objemu stavby) bez negatívnych vplyvov na životné prostredie a susednú obytnú zástavbu,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Neprípustne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f) všetky druhy autoslužieb (autoservisy, pneuservisy, autolakovne, umyvárne áut, autobazáre, autopožičovne...), stolárske dielne a dielne iného charakteru rušiace hlukom, prachom, dymom a vibráciami,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g) všetky druhy ostatných činností, ktoré by svojimi negatívnymi vplyvmi (hlukom, prašnosťou, zápachom, vibráciami, zvýšeným výskytom hlodavcov, optickým  a elektromagnetickým žiarením, účinkami nebezpečných chemických látok a a inými škodlivými a nepríjemnými zápachmi, intenzívnou obslužnou dopravou) priamo alebo nepriamo obmedzili využitie susedných plôch s bytovými priestormi v dotknutej lokalite.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h) samostatné objekty výroby, skladov a prevádzok v rámci pozemku okrem drobných stavieb, ktoré tvoria doplnkovú funkciu k funkčným plochám bývania v rodinných domoch (sklady náradia, ovocia a zeleniny, prístrešky pre drobné zvieratá...)</w:t>
      </w:r>
    </w:p>
    <w:p>
      <w:pPr>
        <w:jc w:val="both"/>
      </w:pPr>
      <w:r>
        <w:rPr>
          <w:rFonts w:ascii="Tahoma" w:hAnsi="Tahoma" w:cs="Tahoma"/>
          <w:sz w:val="22"/>
          <w:sz-cs w:val="22"/>
          <w:b/>
          <w:u w:val="single"/>
        </w:rPr>
        <w:t xml:space="preserve">Doplňujúce ustanovenia :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a1)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ve</w:t>
      </w:r>
      <w:r>
        <w:rPr>
          <w:rFonts w:ascii="Times" w:hAnsi="Times" w:cs="Times"/>
          <w:sz w:val="22"/>
          <w:sz-cs w:val="22"/>
          <w:b/>
          <w:i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kos</w:t>
      </w:r>
      <w:r>
        <w:rPr>
          <w:rFonts w:ascii="Times" w:hAnsi="Times" w:cs="Times"/>
          <w:sz w:val="22"/>
          <w:sz-cs w:val="22"/>
          <w:b/>
          <w:i/>
        </w:rPr>
        <w:t xml:space="preserve">ť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stavebných pozemkov v lokalitách A1-1, A1-2, A1-3, v </w:t>
      </w:r>
      <w:r>
        <w:rPr>
          <w:rFonts w:ascii="Times" w:hAnsi="Times" w:cs="Times"/>
          <w:sz w:val="22"/>
          <w:sz-cs w:val="22"/>
          <w:b/>
          <w:i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asti stavebných pozemkov v lokalite A1-4 a v prielukách P1-P20 (vi</w:t>
      </w:r>
      <w:r>
        <w:rPr>
          <w:rFonts w:ascii="Times" w:hAnsi="Times" w:cs="Times"/>
          <w:sz w:val="22"/>
          <w:sz-cs w:val="22"/>
          <w:b/>
          <w:i/>
        </w:rPr>
        <w:t xml:space="preserve">ď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výkres </w:t>
      </w:r>
      <w:r>
        <w:rPr>
          <w:rFonts w:ascii="Times" w:hAnsi="Times" w:cs="Times"/>
          <w:sz w:val="22"/>
          <w:sz-cs w:val="22"/>
          <w:b/>
          <w:i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. 8 v grafickej </w:t>
      </w:r>
      <w:r>
        <w:rPr>
          <w:rFonts w:ascii="Times" w:hAnsi="Times" w:cs="Times"/>
          <w:sz w:val="22"/>
          <w:sz-cs w:val="22"/>
          <w:b/>
          <w:i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asti) pre RD samostatne stojace resp., pre RD v radovej zástavby nesmie by</w:t>
      </w:r>
      <w:r>
        <w:rPr>
          <w:rFonts w:ascii="Times" w:hAnsi="Times" w:cs="Times"/>
          <w:sz w:val="22"/>
          <w:sz-cs w:val="22"/>
          <w:b/>
          <w:i/>
        </w:rPr>
        <w:t xml:space="preserve">ť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menšia 300 m</w:t>
      </w:r>
      <w:r>
        <w:rPr>
          <w:rFonts w:ascii="Century Gothic" w:hAnsi="Century Gothic" w:cs="Century Gothic"/>
          <w:sz w:val="22"/>
          <w:sz-cs w:val="22"/>
          <w:b/>
          <w:i/>
          <w:vertAlign w:val="superscript"/>
        </w:rPr>
        <w:t xml:space="preserve">2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,</w:t>
      </w:r>
      <w:r>
        <w:rPr>
          <w:rFonts w:ascii="Tahoma" w:hAnsi="Tahoma" w:cs="Tahoma"/>
          <w:sz w:val="22"/>
          <w:sz-cs w:val="22"/>
          <w:b/>
        </w:rPr>
        <w:t xml:space="preserve"> vrátane zelene (záhrady s okrasnou a úžitkovou zeleňou),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a2)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ve</w:t>
      </w:r>
      <w:r>
        <w:rPr>
          <w:rFonts w:ascii="Times" w:hAnsi="Times" w:cs="Times"/>
          <w:sz w:val="22"/>
          <w:sz-cs w:val="22"/>
          <w:b/>
          <w:i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kos</w:t>
      </w:r>
      <w:r>
        <w:rPr>
          <w:rFonts w:ascii="Times" w:hAnsi="Times" w:cs="Times"/>
          <w:sz w:val="22"/>
          <w:sz-cs w:val="22"/>
          <w:b/>
          <w:i/>
        </w:rPr>
        <w:t xml:space="preserve">ť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stavebných pozemkov v lokalitách A1-5, A1-6, A1-7, A1-8, A1-9 a </w:t>
      </w:r>
      <w:r>
        <w:rPr>
          <w:rFonts w:ascii="Times" w:hAnsi="Times" w:cs="Times"/>
          <w:sz w:val="22"/>
          <w:sz-cs w:val="22"/>
          <w:b/>
          <w:i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as</w:t>
      </w:r>
      <w:r>
        <w:rPr>
          <w:rFonts w:ascii="Times" w:hAnsi="Times" w:cs="Times"/>
          <w:sz w:val="22"/>
          <w:sz-cs w:val="22"/>
          <w:b/>
          <w:i/>
        </w:rPr>
        <w:t xml:space="preserve">ť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stavebných pozemkov v lokalite A1-4 (vi</w:t>
      </w:r>
      <w:r>
        <w:rPr>
          <w:rFonts w:ascii="Times" w:hAnsi="Times" w:cs="Times"/>
          <w:sz w:val="22"/>
          <w:sz-cs w:val="22"/>
          <w:b/>
          <w:i/>
        </w:rPr>
        <w:t xml:space="preserve">ď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výkres </w:t>
      </w:r>
      <w:r>
        <w:rPr>
          <w:rFonts w:ascii="Times" w:hAnsi="Times" w:cs="Times"/>
          <w:sz w:val="22"/>
          <w:sz-cs w:val="22"/>
          <w:b/>
          <w:i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. 8 v grafickej </w:t>
      </w:r>
      <w:r>
        <w:rPr>
          <w:rFonts w:ascii="Times" w:hAnsi="Times" w:cs="Times"/>
          <w:sz w:val="22"/>
          <w:sz-cs w:val="22"/>
          <w:b/>
          <w:i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asti) pre RD samostatne stojace nesmie by</w:t>
      </w:r>
      <w:r>
        <w:rPr>
          <w:rFonts w:ascii="Times" w:hAnsi="Times" w:cs="Times"/>
          <w:sz w:val="22"/>
          <w:sz-cs w:val="22"/>
          <w:b/>
          <w:i/>
        </w:rPr>
        <w:t xml:space="preserve">ť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menšia ako 600 m</w:t>
      </w:r>
      <w:r>
        <w:rPr>
          <w:rFonts w:ascii="Century Gothic" w:hAnsi="Century Gothic" w:cs="Century Gothic"/>
          <w:sz w:val="22"/>
          <w:sz-cs w:val="22"/>
          <w:b/>
          <w:i/>
          <w:vertAlign w:val="superscript"/>
        </w:rPr>
        <w:t xml:space="preserve">2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, pre RD v radovej zástavbe min. 500 m</w:t>
      </w:r>
      <w:r>
        <w:rPr>
          <w:rFonts w:ascii="Century Gothic" w:hAnsi="Century Gothic" w:cs="Century Gothic"/>
          <w:sz w:val="22"/>
          <w:sz-cs w:val="22"/>
          <w:b/>
          <w:i/>
          <w:vertAlign w:val="superscript"/>
        </w:rPr>
        <w:t xml:space="preserve">2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,</w:t>
      </w:r>
      <w:r>
        <w:rPr>
          <w:rFonts w:ascii="Tahoma" w:hAnsi="Tahoma" w:cs="Tahoma"/>
          <w:sz w:val="22"/>
          <w:sz-cs w:val="22"/>
          <w:b/>
        </w:rPr>
        <w:t xml:space="preserve"> vrátane zelene (záhrady s okrasnou a úžitkovou zeleňou),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</w:rPr>
        <w:t xml:space="preserve">b) koeficient zastavanej plochy pri samostatne stojacich domoch a radových RD je max. 0,30 (zastavaná plocha objektu RD), max. 0,50 (objekt RD a súčet všetkých nadzemných objektov a spevnených plôch)</w:t>
      </w:r>
      <w:r>
        <w:rPr>
          <w:rFonts w:ascii="Century Gothic" w:hAnsi="Century Gothic" w:cs="Century Gothic"/>
          <w:sz w:val="22"/>
          <w:sz-cs w:val="22"/>
        </w:rPr>
        <w:t xml:space="preserve"> s </w:t>
      </w:r>
      <w:r>
        <w:rPr>
          <w:rFonts w:ascii="Tahoma" w:hAnsi="Tahoma" w:cs="Tahoma"/>
          <w:sz w:val="22"/>
          <w:sz-cs w:val="22"/>
        </w:rPr>
        <w:t xml:space="preserve">minimálnym podielom zelene na pozemkoch pre RD 50 % z celkovej plochy pozemku,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</w:rPr>
        <w:t xml:space="preserve">c) maximálna podlažnosť objektov nad terénom - 1 nadzemné podlažie a obytné podkrovie, resp. 2 nadzemné podlažia,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</w:rPr>
        <w:t xml:space="preserve">d) stavebná čiara objektov rodinných domov v novovytváraných lokalitách je od uličnej čiary 5 – 7m,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</w:rPr>
        <w:t xml:space="preserve">e) pri stavbe rodinných domov v jestvujúcej zástavbe, resp. pri ich rekonštrukcii musí by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zoh</w:t>
      </w:r>
      <w:r>
        <w:rPr>
          <w:rFonts w:ascii="Times" w:hAnsi="Times" w:cs="Times"/>
          <w:sz w:val="22"/>
          <w:sz-cs w:val="22"/>
        </w:rPr>
        <w:t xml:space="preserve">ľ</w:t>
      </w:r>
      <w:r>
        <w:rPr>
          <w:rFonts w:ascii="Century Gothic" w:hAnsi="Century Gothic" w:cs="Century Gothic"/>
          <w:sz w:val="22"/>
          <w:sz-cs w:val="22"/>
        </w:rPr>
        <w:t xml:space="preserve">adnená jestvujúca uli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ná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iara na susedných parcelách a objekty musia rešpektova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jestvujúcu zástavbu (výška, podla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nos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, tvar strechy, orientácia hlavného hrebe</w:t>
      </w:r>
      <w:r>
        <w:rPr>
          <w:rFonts w:ascii="Times" w:hAnsi="Times" w:cs="Times"/>
          <w:sz w:val="22"/>
          <w:sz-cs w:val="22"/>
        </w:rPr>
        <w:t xml:space="preserve">ň</w:t>
      </w:r>
      <w:r>
        <w:rPr>
          <w:rFonts w:ascii="Century Gothic" w:hAnsi="Century Gothic" w:cs="Century Gothic"/>
          <w:sz w:val="22"/>
          <w:sz-cs w:val="22"/>
        </w:rPr>
        <w:t xml:space="preserve">a strechy a pod.),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</w:rPr>
        <w:t xml:space="preserve">f) pri stavbe rodinných domov v jestvujúcej starej zástavbe (v rámci „Centrálnej zóny obce“), resp. pri ich rekonštrukcii, u ktorých je stavebná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iara toto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ná s uli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nou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iarou (uli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ná hranica pozemku) mô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e by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stavebná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iara zasunutá o max 3 m od uli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nej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iary a objekty musia rešpektova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jestvujúcu zástavbu (výška, podla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nos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, tvar strechy, orientácia hlavného hrebe</w:t>
      </w:r>
      <w:r>
        <w:rPr>
          <w:rFonts w:ascii="Times" w:hAnsi="Times" w:cs="Times"/>
          <w:sz w:val="22"/>
          <w:sz-cs w:val="22"/>
        </w:rPr>
        <w:t xml:space="preserve">ň</w:t>
      </w:r>
      <w:r>
        <w:rPr>
          <w:rFonts w:ascii="Century Gothic" w:hAnsi="Century Gothic" w:cs="Century Gothic"/>
          <w:sz w:val="22"/>
          <w:sz-cs w:val="22"/>
        </w:rPr>
        <w:t xml:space="preserve">a strechy a pod.),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</w:rPr>
        <w:t xml:space="preserve">g) pri stavbe rodinných domov v prielukách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. 3, 4, 5, ktoré sú v dotyku s jestvujúcou zástavbou bytových domov, mô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e by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stavebná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iara zasunutá o max 30 m od uli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nej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iary a  odstupy stavieb (RD, BD) musia sp</w:t>
      </w:r>
      <w:r>
        <w:rPr>
          <w:rFonts w:ascii="Times" w:hAnsi="Times" w:cs="Times"/>
          <w:sz w:val="22"/>
          <w:sz-cs w:val="22"/>
        </w:rPr>
        <w:t xml:space="preserve">ĺň</w:t>
      </w:r>
      <w:r>
        <w:rPr>
          <w:rFonts w:ascii="Century Gothic" w:hAnsi="Century Gothic" w:cs="Century Gothic"/>
          <w:sz w:val="22"/>
          <w:sz-cs w:val="22"/>
        </w:rPr>
        <w:t xml:space="preserve">a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po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iadavky na vzájomné vzdialenosti t.j. pod</w:t>
      </w:r>
      <w:r>
        <w:rPr>
          <w:rFonts w:ascii="Times" w:hAnsi="Times" w:cs="Times"/>
          <w:sz w:val="22"/>
          <w:sz-cs w:val="22"/>
        </w:rPr>
        <w:t xml:space="preserve">ľ</w:t>
      </w:r>
      <w:r>
        <w:rPr>
          <w:rFonts w:ascii="Century Gothic" w:hAnsi="Century Gothic" w:cs="Century Gothic"/>
          <w:sz w:val="22"/>
          <w:sz-cs w:val="22"/>
        </w:rPr>
        <w:t xml:space="preserve">a bodu a) dopl</w:t>
      </w:r>
      <w:r>
        <w:rPr>
          <w:rFonts w:ascii="Times" w:hAnsi="Times" w:cs="Times"/>
          <w:sz w:val="22"/>
          <w:sz-cs w:val="22"/>
        </w:rPr>
        <w:t xml:space="preserve">ň</w:t>
      </w:r>
      <w:r>
        <w:rPr>
          <w:rFonts w:ascii="Century Gothic" w:hAnsi="Century Gothic" w:cs="Century Gothic"/>
          <w:sz w:val="22"/>
          <w:sz-cs w:val="22"/>
        </w:rPr>
        <w:t xml:space="preserve">ujúcich ustanovení,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</w:rPr>
        <w:t xml:space="preserve">h) pri stavbe rodinných domov v lokalite A1-8, ktorej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as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je situovaná na lesných pozemkoch minimalizovat' výrub drevín a za pozemkami RD v maximálnej miere zachova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funk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nos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jestvujúcich lesných porastov,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</w:rPr>
        <w:t xml:space="preserve">i) </w:t>
      </w:r>
      <w:r>
        <w:rPr>
          <w:rFonts w:ascii="Tahoma" w:hAnsi="Tahoma" w:cs="Tahoma"/>
          <w:sz w:val="22"/>
          <w:sz-cs w:val="22"/>
        </w:rPr>
        <w:t xml:space="preserve">parkovanie vozidiel vlastníkov pozemkov, resp. prípadných prevádzkovateľov, musí byť na príslušnom pozemku a v rozsahu platných predpisov,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</w:rPr>
        <w:t xml:space="preserve">j) </w:t>
      </w:r>
      <w:r>
        <w:rPr>
          <w:rFonts w:ascii="Tahoma" w:hAnsi="Tahoma" w:cs="Tahoma"/>
          <w:sz w:val="22"/>
          <w:sz-cs w:val="22"/>
        </w:rPr>
        <w:t xml:space="preserve">stavby v záhradách za rodinnými domami môžu byť iba s doplnkovou funkciou k bývaniu (prístrešky, altánky, sklady náradia a pod.), musia byť prízemné a musia spĺňať kritéria max. koeficientu zastavanosti pozemku,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</w:rPr>
        <w:t xml:space="preserve">k) uličné oplotenie môže byť max. 2 m vysoké, z toho do výšky max. 0,9 m plné a zvyšná časť perforovaná, vnútorné oplotenie medzi susedmi max. do výšky 2 m, plné alebo perforované (napr. pletivo)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l</w:t>
      </w:r>
      <w:r>
        <w:rPr>
          <w:rFonts w:ascii="Tahoma" w:hAnsi="Tahoma" w:cs="Tahoma"/>
          <w:sz w:val="22"/>
          <w:sz-cs w:val="22"/>
        </w:rPr>
        <w:t xml:space="preserve">) h</w:t>
      </w:r>
      <w:r>
        <w:rPr>
          <w:rFonts w:ascii="Century Gothic" w:hAnsi="Century Gothic" w:cs="Century Gothic"/>
          <w:sz w:val="22"/>
          <w:sz-cs w:val="22"/>
        </w:rPr>
        <w:t xml:space="preserve">ustota,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lenenie a výškové zónovanie zástavby rodinných domov musí umo</w:t>
      </w:r>
      <w:r>
        <w:rPr>
          <w:rFonts w:ascii="Times" w:hAnsi="Times" w:cs="Times"/>
          <w:sz w:val="22"/>
          <w:sz-cs w:val="22"/>
        </w:rPr>
        <w:t xml:space="preserve">žň</w:t>
      </w:r>
      <w:r>
        <w:rPr>
          <w:rFonts w:ascii="Century Gothic" w:hAnsi="Century Gothic" w:cs="Century Gothic"/>
          <w:sz w:val="22"/>
          <w:sz-cs w:val="22"/>
        </w:rPr>
        <w:t xml:space="preserve">ova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najmä - dodr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iavanie odstupov a vzdialeností potrebných na oslnenie a presvetlenie bytov, na zachovanie intimity a pohody bývania, na zabezpe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enie po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iarnej ochrany a pod. (§ 6, odsek 1/ vyhlášky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. 532/2002 Z.z.) a na vytváranie plôch zelene v rámci pozemku,</w:t>
      </w:r>
    </w:p>
    <w:p>
      <w:pPr/>
      <w:r>
        <w:rPr>
          <w:rFonts w:ascii="Century Gothic" w:hAnsi="Century Gothic" w:cs="Century Gothic"/>
          <w:sz w:val="22"/>
          <w:sz-cs w:val="22"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/>
        <w:tab/>
        <w:t xml:space="preserve">1.2. Bytová výstavba hromadná - bytové domy</w:t>
        <w:tab/>
        <w:t xml:space="preserve"/>
        <w:tab/>
        <w:t xml:space="preserve">A2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 stati 3.1.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BYTOVÚ VÝSTAVBU -A,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bod 1.2. Bytová výstavba hromadná - bytové domy - A2,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1134"/>
      </w:pPr>
      <w:r>
        <w:rPr>
          <w:rFonts w:ascii="Century Gothic" w:hAnsi="Century Gothic" w:cs="Century Gothic"/>
          <w:sz w:val="22"/>
          <w:sz-cs w:val="22"/>
          <w:b/>
        </w:rPr>
        <w:t xml:space="preserve">3.2. CHARAKTERISTIKA A  PODMIENKY VYU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ITIA VYMEDZENÝCH PLÔCH PRE </w:t>
      </w:r>
    </w:p>
    <w:p>
      <w:pPr>
        <w:ind w:left="1134"/>
      </w:pPr>
      <w:r>
        <w:rPr>
          <w:rFonts w:ascii="Century Gothic" w:hAnsi="Century Gothic" w:cs="Century Gothic"/>
          <w:sz w:val="22"/>
          <w:sz-cs w:val="22"/>
          <w:b/>
        </w:rPr>
        <w:t xml:space="preserve">SLU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BY A OB</w:t>
      </w:r>
      <w:r>
        <w:rPr>
          <w:rFonts w:ascii="Times" w:hAnsi="Times" w:cs="Times"/>
          <w:sz w:val="22"/>
          <w:sz-cs w:val="22"/>
          <w:b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</w:rPr>
        <w:t xml:space="preserve">IANSKU VYBAVENOS</w:t>
      </w:r>
      <w:r>
        <w:rPr>
          <w:rFonts w:ascii="Times" w:hAnsi="Times" w:cs="Times"/>
          <w:sz w:val="22"/>
          <w:sz-cs w:val="22"/>
          <w:b/>
        </w:rPr>
        <w:t xml:space="preserve">Ť</w:t>
      </w:r>
      <w:r>
        <w:rPr>
          <w:rFonts w:ascii="Century Gothic" w:hAnsi="Century Gothic" w:cs="Century Gothic"/>
          <w:sz w:val="22"/>
          <w:sz-cs w:val="22"/>
          <w:b/>
        </w:rPr>
        <w:t xml:space="preserve"> </w:t>
        <w:tab/>
        <w:t xml:space="preserve"/>
        <w:tab/>
        <w:t xml:space="preserve">B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3.2.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BY A OB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IANSKU VYBAVENOS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</w:t>
        <w:tab/>
        <w:t xml:space="preserve">-B v jej bodoch 2.1. Plochy vybavenosti  miestneho (celoobecného) významu -B1, 2.2. Areály a zariadenia podnikate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ských aktivít, komercie a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ieb -</w:t>
        <w:tab/>
        <w:t xml:space="preserve">B2, 2.3. Areály a zariadenia obslu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no-výrobnej vybavenosti  -</w:t>
        <w:tab/>
        <w:t xml:space="preserve">B3 a 2.4. Plochy dopravnej a technickej vybavenosti -B4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nasledovne:</w:t>
      </w:r>
    </w:p>
    <w:p>
      <w:pPr/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b/>
        </w:rPr>
        <w:t xml:space="preserve">2.1. Plochy vybavenosti  miestneho (celoobecného) významu</w:t>
        <w:tab/>
        <w:t xml:space="preserve">B1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 stati 3.2.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BY A OB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IANSKU VYBAVENOS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</w:t>
        <w:tab/>
        <w:t xml:space="preserve">-B bod 2.1. Plochy vybavenosti miestneho (celoobecného) významu -B1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 (doplnenie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bod 2.1. je uvádzaný v plnom znení):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</w:rPr>
        <w:t xml:space="preserve">Plochy občianskeho vybavenia miestneho významu, ktoré slúžia na obsluhu obyvateľstva a spádového územia s príslušnou technickou vybavenosťou.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  <w:b/>
          <w:u w:val="single"/>
        </w:rPr>
        <w:t xml:space="preserve">Prípustná -</w:t>
      </w:r>
      <w:r>
        <w:rPr>
          <w:rFonts w:ascii="Tahoma" w:hAnsi="Tahoma" w:cs="Tahoma"/>
          <w:sz w:val="22"/>
          <w:sz-cs w:val="22"/>
          <w:u w:val="single"/>
        </w:rPr>
        <w:t xml:space="preserve"> </w:t>
      </w:r>
      <w:r>
        <w:rPr>
          <w:rFonts w:ascii="Tahoma" w:hAnsi="Tahoma" w:cs="Tahoma"/>
          <w:sz w:val="22"/>
          <w:sz-cs w:val="22"/>
          <w:b/>
          <w:u w:val="single"/>
        </w:rPr>
        <w:t xml:space="preserve">základná funkcia: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a) školské areály (ZŠ, MŠ), zdravotnícke areály, administratívne zariadenia, správa, veda, výskum a pod., areály sociálnych služieb a telovýchovnej vybavenosti, vrátane ubytovania súvisiaceho s prevádzkou areálu, resp. pohotovostných bytov a zariadení stravovania pre zamestnancov a užívateľov jednotlivých areálov.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Vhodné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b) k objektom vybavenosti patria plochy technickej vybavenosti a príslušné pešie, cyklistické a motorové komunikácie, parkovacie plochy a garáže pre užívateľov, zastávky SAD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c) na území je možné realizovať verejné priestory s plošnou a líniovou zeleňou areálov, zeleň spevnených plôch a parkovísk,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d) možnosť umiestňovať doplnkovú podnikateľskú činnosť v oblasti obchodu a služieb, ktorá nenaruší činnosť základných funkcií areálov.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Neprípustne funkcie:</w:t>
      </w:r>
    </w:p>
    <w:p>
      <w:pPr>
        <w:jc w:val="both"/>
        <w:ind w:left="990"/>
      </w:pPr>
      <w:r>
        <w:rPr>
          <w:rFonts w:ascii="Tahoma" w:hAnsi="Tahoma" w:cs="Tahoma"/>
          <w:sz w:val="22"/>
          <w:sz-cs w:val="22"/>
        </w:rPr>
        <w:t xml:space="preserve">e) zákaz umiestňovania zariadení výroby, skladov, výr. služieb a zariadení dopravy (ako hlavné stavby) a všetkých druhov činností, ktoré by svojimi negat. vplyvmi obmedzovali základné funkcie a susedné funkčné plochy.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  <w:b/>
          <w:u w:val="single"/>
        </w:rPr>
        <w:t xml:space="preserve">Doplňujúce ustanovenia platné pre lokalitu B1-5 Areál DSS :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a)</w:t>
        <w:tab/>
        <w:t xml:space="preserve">koeficient zastavanej plochy </w:t>
        <w:tab/>
        <w:t xml:space="preserve">–  max. 50 % z celkovej plochy areálu 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/>
        <w:tab/>
        <w:t xml:space="preserve">(súčet zastavanej plochy, vrátane parkovísk a spevnených plôch)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b) výška objektov</w:t>
        <w:tab/>
        <w:t xml:space="preserve"/>
        <w:tab/>
        <w:t xml:space="preserve"/>
        <w:tab/>
        <w:t xml:space="preserve"/>
        <w:tab/>
        <w:t xml:space="preserve">– max. 10 m nad terénom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c) podlažnosť objektov</w:t>
        <w:tab/>
        <w:t xml:space="preserve"/>
        <w:tab/>
        <w:t xml:space="preserve"/>
        <w:tab/>
        <w:t xml:space="preserve">– max 2 nadzemné podlažia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d)</w:t>
        <w:tab/>
        <w:t xml:space="preserve">podiel zelene </w:t>
        <w:tab/>
        <w:t xml:space="preserve"/>
        <w:tab/>
        <w:t xml:space="preserve"/>
        <w:tab/>
        <w:t xml:space="preserve"/>
        <w:tab/>
        <w:t xml:space="preserve">– min. 50 % z celkovej plochy areálu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e)</w:t>
        <w:tab/>
        <w:t xml:space="preserve">hlavné stavebné objekty umiestňovať len na parcele č. 182/1</w:t>
      </w:r>
    </w:p>
    <w:p>
      <w:pPr/>
      <w:r>
        <w:rPr>
          <w:rFonts w:ascii="Tahoma" w:hAnsi="Tahoma" w:cs="Tahoma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Century Gothic" w:hAnsi="Century Gothic" w:cs="Century Gothic"/>
          <w:sz w:val="22"/>
          <w:sz-cs w:val="22"/>
          <w:b/>
        </w:rPr>
        <w:t xml:space="preserve">2.2. Areály a zariadenia podnikate</w:t>
      </w:r>
      <w:r>
        <w:rPr>
          <w:rFonts w:ascii="Times" w:hAnsi="Times" w:cs="Times"/>
          <w:sz w:val="22"/>
          <w:sz-cs w:val="22"/>
          <w:b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</w:rPr>
        <w:t xml:space="preserve">ských aktivít, komercie a slu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ieb </w:t>
        <w:tab/>
        <w:t xml:space="preserve">B2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 stati 3.2.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BY A OB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IANSKU VYBAVENOS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</w:t>
        <w:tab/>
        <w:t xml:space="preserve">-B bod 2.2. Areály a zariadenia podnikate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ských aktivít, komercie a 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ieb -B2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Century Gothic" w:hAnsi="Century Gothic" w:cs="Century Gothic"/>
          <w:sz w:val="22"/>
          <w:sz-cs w:val="22"/>
          <w:b/>
        </w:rPr>
        <w:t xml:space="preserve">2.3. Areály a zariadenia obslu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no-výrobnej vybavenosti </w:t>
        <w:tab/>
        <w:t xml:space="preserve"/>
        <w:tab/>
        <w:t xml:space="preserve"/>
        <w:tab/>
        <w:t xml:space="preserve">B3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 stati 3.2.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BY A OB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IANSKU VYBAVENOS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</w:t>
        <w:tab/>
        <w:t xml:space="preserve">-B bod 2.3. Areály a zariadenia obslu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no-výrobnej vybavenosti  -</w:t>
        <w:tab/>
        <w:t xml:space="preserve">B3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2.4.</w:t>
        <w:tab/>
        <w:t xml:space="preserve">Plochy dopravnej a technickej vybavenosti</w:t>
        <w:tab/>
        <w:t xml:space="preserve"/>
        <w:tab/>
        <w:t xml:space="preserve"/>
        <w:tab/>
        <w:t xml:space="preserve"> B4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 stati 3.2.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BY A OB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IANSKU VYBAVENOS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</w:t>
        <w:tab/>
        <w:t xml:space="preserve">-B bod 2.4. Plochy dopravnej a technickej vybavenosti -B4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709"/>
      </w:pPr>
      <w:r>
        <w:rPr>
          <w:rFonts w:ascii="Century Gothic" w:hAnsi="Century Gothic" w:cs="Century Gothic"/>
          <w:sz w:val="22"/>
          <w:sz-cs w:val="22"/>
          <w:b/>
        </w:rPr>
        <w:t xml:space="preserve">3.3.</w:t>
        <w:tab/>
        <w:t xml:space="preserve">CHARAKTERISTIKA A PODMIENKY VYU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ITIA VYMEDZENÝCH PLÔCH </w:t>
      </w:r>
    </w:p>
    <w:p>
      <w:pPr>
        <w:ind w:left="709"/>
      </w:pPr>
      <w:r>
        <w:rPr>
          <w:rFonts w:ascii="Century Gothic" w:hAnsi="Century Gothic" w:cs="Century Gothic"/>
          <w:sz w:val="22"/>
          <w:sz-cs w:val="22"/>
          <w:b/>
        </w:rPr>
        <w:t xml:space="preserve">PRE PO</w:t>
      </w:r>
      <w:r>
        <w:rPr>
          <w:rFonts w:ascii="Times" w:hAnsi="Times" w:cs="Times"/>
          <w:sz w:val="22"/>
          <w:sz-cs w:val="22"/>
          <w:b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</w:rPr>
        <w:t xml:space="preserve">NOHOSPODÁRSKU A PRIEMYSELNÚ VÝROBU </w:t>
        <w:tab/>
        <w:t xml:space="preserve"/>
        <w:tab/>
        <w:t xml:space="preserve"/>
        <w:tab/>
        <w:t xml:space="preserve">C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3.3. 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NOHOSPODÁRSKU A PRIEMYSELNÚ VÝROBU –C v jej bodoch 3.1.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nohospodárska výroba -C1, 3.2. Pozemky prislúchajúce k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nohospodárskej výrobe -C1a, 3.3. Priemyselná výroba –C2 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 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 nasledovne :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3.1. Po</w:t>
      </w:r>
      <w:r>
        <w:rPr>
          <w:rFonts w:ascii="Times" w:hAnsi="Times" w:cs="Times"/>
          <w:sz w:val="22"/>
          <w:sz-cs w:val="22"/>
          <w:b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</w:rPr>
        <w:t xml:space="preserve">nohospodárska výroba </w:t>
        <w:tab/>
        <w:t xml:space="preserve"/>
        <w:tab/>
        <w:t xml:space="preserve">C1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stati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3.3.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NOHOSPODÁRSKU A PRIEMYSELNÚ VÝROBU –C jej bod 3.1.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nohospodárska výroba -C1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3.2. Pozemky prislúchajúce k po</w:t>
      </w:r>
      <w:r>
        <w:rPr>
          <w:rFonts w:ascii="Times" w:hAnsi="Times" w:cs="Times"/>
          <w:sz w:val="22"/>
          <w:sz-cs w:val="22"/>
          <w:b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</w:rPr>
        <w:t xml:space="preserve">nohospodárskej výrobe </w:t>
        <w:tab/>
        <w:t xml:space="preserve"/>
        <w:tab/>
        <w:t xml:space="preserve">C1a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stati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3.3.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NOHOSPODÁRSKU A PRIEMYSELNÚ VÝROBU –C jej bod 3.2. Pozemky prislúchajúce k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nohospodárskej výrobe -C1a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/>
        <w:tab/>
        <w:t xml:space="preserve">3.3. Priemyselná výroba </w:t>
        <w:tab/>
        <w:t xml:space="preserve"/>
        <w:tab/>
        <w:t xml:space="preserve">C2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stati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3.3. 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PO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NOHOSPODÁRSKU A PRIEMYSELNÚ VÝROBU –C jej bod 3.3. Priemyselná výroba –C2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 </w:t>
      </w:r>
      <w:r>
        <w:rPr>
          <w:rFonts w:ascii="Century Gothic" w:hAnsi="Century Gothic" w:cs="Century Gothic"/>
          <w:sz w:val="24"/>
          <w:sz-cs w:val="24"/>
          <w:i/>
        </w:rPr>
        <w:t xml:space="preserve">nasledovne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(doplnenie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bod 3.3. je uvádzaný v plnom znení):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</w:rPr>
        <w:t xml:space="preserve">Plochy určené na priemyselnú výrobu, vrátane skladov a plôch slúžiacich pre umiestňovanie výrobných, servisných a opravárenských služieb a výroby v rámci drobných podnikateľských aktivít. Na území musí byť dodržaná ekologická nezávadnosť výrobných aktivít a zabezpečená izolačná ochranná zeleň.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b/>
          <w:u w:val="single"/>
        </w:rPr>
        <w:t xml:space="preserve">Prípustná -</w:t>
      </w:r>
      <w:r>
        <w:rPr>
          <w:rFonts w:ascii="Tahoma" w:hAnsi="Tahoma" w:cs="Tahoma"/>
          <w:sz w:val="22"/>
          <w:sz-cs w:val="22"/>
          <w:u w:val="single"/>
        </w:rPr>
        <w:t xml:space="preserve"> </w:t>
      </w:r>
      <w:r>
        <w:rPr>
          <w:rFonts w:ascii="Tahoma" w:hAnsi="Tahoma" w:cs="Tahoma"/>
          <w:sz w:val="22"/>
          <w:sz-cs w:val="22"/>
          <w:b/>
          <w:u w:val="single"/>
        </w:rPr>
        <w:t xml:space="preserve">základná funkcia: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a) areály a zariadenia priemyselnej výroby, výrobné prevádzky, servisné a opravárenské služby, sklady, logistika, prevádzky stavebníctva.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Vhodné funkcie:</w:t>
      </w:r>
    </w:p>
    <w:p>
      <w:pPr>
        <w:jc w:val="both"/>
        <w:ind w:left="993"/>
      </w:pPr>
      <w:r>
        <w:rPr>
          <w:rFonts w:ascii="Century Gothic" w:hAnsi="Century Gothic" w:cs="Century Gothic"/>
          <w:sz w:val="22"/>
          <w:sz-cs w:val="22"/>
        </w:rPr>
        <w:t xml:space="preserve">b) prevádzky potrebné k zabezpe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eniu plynulosti výroby, a administratíva, súvisiaca s podnikmi a prevádzkou,</w:t>
      </w:r>
    </w:p>
    <w:p>
      <w:pPr>
        <w:jc w:val="both"/>
        <w:ind w:left="993"/>
      </w:pPr>
      <w:r>
        <w:rPr>
          <w:rFonts w:ascii="Century Gothic" w:hAnsi="Century Gothic" w:cs="Century Gothic"/>
          <w:sz w:val="22"/>
          <w:sz-cs w:val="22"/>
        </w:rPr>
        <w:t xml:space="preserve">c) dopravné plochy - odstavné plochy, gará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e pre obsluhu územia - komunikácie (pešie, cyklistické a motorové), zastávky MHD,  </w:t>
      </w:r>
    </w:p>
    <w:p>
      <w:pPr>
        <w:jc w:val="both"/>
        <w:ind w:left="993"/>
      </w:pPr>
      <w:r>
        <w:rPr>
          <w:rFonts w:ascii="Century Gothic" w:hAnsi="Century Gothic" w:cs="Century Gothic"/>
          <w:sz w:val="22"/>
          <w:sz-cs w:val="22"/>
        </w:rPr>
        <w:t xml:space="preserve">d) plochy technickej vybavenosti územia pre obsluhu územia (plochy a líniové stavby technickej infraštruktúry),</w:t>
      </w:r>
    </w:p>
    <w:p>
      <w:pPr>
        <w:jc w:val="both"/>
        <w:ind w:left="993"/>
      </w:pPr>
      <w:r>
        <w:rPr>
          <w:rFonts w:ascii="Century Gothic" w:hAnsi="Century Gothic" w:cs="Century Gothic"/>
          <w:sz w:val="22"/>
          <w:sz-cs w:val="22"/>
        </w:rPr>
        <w:t xml:space="preserve">e) doplnkové priestory s  plošnou a líniovou zele</w:t>
      </w:r>
      <w:r>
        <w:rPr>
          <w:rFonts w:ascii="Times" w:hAnsi="Times" w:cs="Times"/>
          <w:sz w:val="22"/>
          <w:sz-cs w:val="22"/>
        </w:rPr>
        <w:t xml:space="preserve">ň</w:t>
      </w:r>
      <w:r>
        <w:rPr>
          <w:rFonts w:ascii="Century Gothic" w:hAnsi="Century Gothic" w:cs="Century Gothic"/>
          <w:sz w:val="22"/>
          <w:sz-cs w:val="22"/>
        </w:rPr>
        <w:t xml:space="preserve">ou pri administratívnych budovách,  spevnených plochách, parkoviskách a s hygienickou - izola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nou zele</w:t>
      </w:r>
      <w:r>
        <w:rPr>
          <w:rFonts w:ascii="Times" w:hAnsi="Times" w:cs="Times"/>
          <w:sz w:val="22"/>
          <w:sz-cs w:val="22"/>
        </w:rPr>
        <w:t xml:space="preserve">ň</w:t>
      </w:r>
      <w:r>
        <w:rPr>
          <w:rFonts w:ascii="Century Gothic" w:hAnsi="Century Gothic" w:cs="Century Gothic"/>
          <w:sz w:val="22"/>
          <w:sz-cs w:val="22"/>
        </w:rPr>
        <w:t xml:space="preserve">ou s min. šírkou 5 - 10 m a v závislosti od priestorových mo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ností areálu, prioritne zo strany jestvujúcich a plánovaných obytných území a zo strany prevládajúcich vetrov.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Podmienečne vhodné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f) sociálne a zdravotnícke zariadenia pre zamestnancov,</w:t>
      </w:r>
      <w:r>
        <w:rPr>
          <w:rFonts w:ascii="Century Gothic" w:hAnsi="Century Gothic" w:cs="Century Gothic"/>
          <w:sz w:val="22"/>
          <w:sz-cs w:val="22"/>
        </w:rPr>
        <w:t xml:space="preserve"> vrátane ob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ianskej vybavenosti (špecifický predaj výrobkov),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g) zariadenia nezávadných prevádzok a remesiel bez negatívnych vplyvov na životné prostredie.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Neprípustné funkcie:</w:t>
      </w:r>
    </w:p>
    <w:p>
      <w:pPr>
        <w:jc w:val="both"/>
        <w:ind w:left="984"/>
      </w:pPr>
      <w:r>
        <w:rPr>
          <w:rFonts w:ascii="Tahoma" w:hAnsi="Tahoma" w:cs="Tahoma"/>
          <w:sz w:val="22"/>
          <w:sz-cs w:val="22"/>
        </w:rPr>
        <w:t xml:space="preserve">h) v areáloch zákaz umiestňovania bývania, občianskej vybavenosti, športu a rekreácie a všetky druhy činností, ktoré by svojimi negatívnymi vplyvmi obmedzovali využitie susedných plôch.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  <w:b/>
          <w:u w:val="single"/>
        </w:rPr>
        <w:t xml:space="preserve">Doplňujúce ustanovenia platné pre lokalitu priemyselného areálu C2-2 SEVER II :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a)</w:t>
        <w:tab/>
        <w:t xml:space="preserve">koeficient zastavanej plochy </w:t>
        <w:tab/>
        <w:t xml:space="preserve">–  max. 75 % z celkovej plochy areálu 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/>
        <w:tab/>
        <w:t xml:space="preserve">(súčet zastavanej plochy, vrátane parkovísk a spevnených plôch)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b) výška objektov</w:t>
        <w:tab/>
        <w:t xml:space="preserve"/>
        <w:tab/>
        <w:t xml:space="preserve"/>
        <w:tab/>
        <w:t xml:space="preserve"/>
        <w:tab/>
        <w:t xml:space="preserve">– max. 10 m nad terénom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c) podlažnosť objektov</w:t>
        <w:tab/>
        <w:t xml:space="preserve"/>
        <w:tab/>
        <w:t xml:space="preserve"/>
        <w:tab/>
        <w:t xml:space="preserve">– max 2 nadzemné podlažia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d)</w:t>
        <w:tab/>
        <w:t xml:space="preserve">podiel zelene </w:t>
        <w:tab/>
        <w:t xml:space="preserve"/>
        <w:tab/>
        <w:t xml:space="preserve"/>
        <w:tab/>
        <w:t xml:space="preserve"/>
        <w:tab/>
        <w:t xml:space="preserve">– min. 25 % z celkovej plochy areálu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/>
        <w:tab/>
        <w:t xml:space="preserve">(vrátane líniovej hygienicko-izolačnej zelene zo západnej a južnej areálu)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e)</w:t>
        <w:tab/>
        <w:t xml:space="preserve">šírka pásov hygienicko-izolačnej zelene :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  <w:b/>
          <w:i/>
        </w:rPr>
        <w:t xml:space="preserve">*</w:t>
        <w:tab/>
        <w:t xml:space="preserve">zo západnej strany areálu</w:t>
        <w:tab/>
        <w:t xml:space="preserve"> </w:t>
        <w:tab/>
        <w:t xml:space="preserve"/>
      </w:r>
      <w:r>
        <w:rPr>
          <w:rFonts w:ascii="Tahoma" w:hAnsi="Tahoma" w:cs="Tahoma"/>
          <w:sz w:val="22"/>
          <w:sz-cs w:val="22"/>
          <w:b/>
        </w:rPr>
        <w:t xml:space="preserve">–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min</w:t>
        <w:tab/>
        <w:t xml:space="preserve">3 m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  <w:b/>
          <w:i/>
        </w:rPr>
        <w:t xml:space="preserve">*</w:t>
        <w:tab/>
        <w:t xml:space="preserve">z ju</w:t>
      </w:r>
      <w:r>
        <w:rPr>
          <w:rFonts w:ascii="Times" w:hAnsi="Times" w:cs="Times"/>
          <w:sz w:val="22"/>
          <w:sz-cs w:val="22"/>
          <w:b/>
          <w:i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nej strany areálu</w:t>
        <w:tab/>
        <w:t xml:space="preserve"/>
        <w:tab/>
        <w:t xml:space="preserve"/>
      </w:r>
      <w:r>
        <w:rPr>
          <w:rFonts w:ascii="Tahoma" w:hAnsi="Tahoma" w:cs="Tahoma"/>
          <w:sz w:val="22"/>
          <w:sz-cs w:val="22"/>
          <w:b/>
        </w:rPr>
        <w:t xml:space="preserve">–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min</w:t>
        <w:tab/>
        <w:t xml:space="preserve">5 m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f)</w:t>
        <w:tab/>
        <w:t xml:space="preserve">v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pásoch líniovej zelene </w:t>
      </w:r>
      <w:r>
        <w:rPr>
          <w:rFonts w:ascii="Tahoma" w:hAnsi="Tahoma" w:cs="Tahoma"/>
          <w:sz w:val="22"/>
          <w:sz-cs w:val="22"/>
          <w:b/>
        </w:rPr>
        <w:t xml:space="preserve">zo západnej a južnej areálu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nesmú by</w:t>
      </w:r>
      <w:r>
        <w:rPr>
          <w:rFonts w:ascii="Times" w:hAnsi="Times" w:cs="Times"/>
          <w:sz w:val="22"/>
          <w:sz-cs w:val="22"/>
          <w:b/>
          <w:i/>
        </w:rPr>
        <w:t xml:space="preserve">ť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 umiestnené </w:t>
      </w:r>
      <w:r>
        <w:rPr>
          <w:rFonts w:ascii="Times" w:hAnsi="Times" w:cs="Times"/>
          <w:sz w:val="22"/>
          <w:sz-cs w:val="22"/>
          <w:b/>
          <w:i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iadne stavby (okrem oplotenia)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g)</w:t>
        <w:tab/>
        <w:t xml:space="preserve">oplotenie zo severnej strany areálu –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min</w:t>
        <w:tab/>
        <w:t xml:space="preserve">2 m od hranice pozemku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  <w:b/>
          <w:i/>
        </w:rPr>
        <w:t xml:space="preserve"/>
      </w:r>
    </w:p>
    <w:p>
      <w:pPr>
        <w:ind w:left="1134"/>
      </w:pPr>
      <w:r>
        <w:rPr>
          <w:rFonts w:ascii="Century Gothic" w:hAnsi="Century Gothic" w:cs="Century Gothic"/>
          <w:sz w:val="22"/>
          <w:sz-cs w:val="22"/>
          <w:b/>
        </w:rPr>
        <w:t xml:space="preserve">3.4.</w:t>
        <w:tab/>
        <w:t xml:space="preserve">CHARAKTERISTIKA A PODMIENKY VYU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ITIA VYMEDZENÝCH PLÔCH </w:t>
      </w:r>
    </w:p>
    <w:p>
      <w:pPr>
        <w:ind w:left="426"/>
      </w:pPr>
      <w:r>
        <w:rPr>
          <w:rFonts w:ascii="Century Gothic" w:hAnsi="Century Gothic" w:cs="Century Gothic"/>
          <w:sz w:val="22"/>
          <w:sz-cs w:val="22"/>
          <w:b/>
        </w:rPr>
        <w:t xml:space="preserve">PRE ŠPORT A REKREÁCIU</w:t>
        <w:tab/>
        <w:t xml:space="preserve"/>
        <w:tab/>
        <w:t xml:space="preserve"/>
        <w:tab/>
        <w:t xml:space="preserve">D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3.4.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PRE ŠPORT A REKREÁCIU –D v jej jednotlivých bodoch 4.1. Športové areály -D1,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4.2. Rekrea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no-relaxa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né areály -D2 a  4.3. Špecifické areály rekreácie – agroturistika -D3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1134"/>
      </w:pPr>
      <w:r>
        <w:rPr>
          <w:rFonts w:ascii="Century Gothic" w:hAnsi="Century Gothic" w:cs="Century Gothic"/>
          <w:sz w:val="22"/>
          <w:sz-cs w:val="22"/>
          <w:b/>
        </w:rPr>
        <w:t xml:space="preserve">3.5.</w:t>
        <w:tab/>
        <w:t xml:space="preserve">CHARAKTERISTIKA A  PODMIENKY VYU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ITIA VYMEDZENÝCH </w:t>
      </w:r>
    </w:p>
    <w:p>
      <w:pPr>
        <w:ind w:left="1134"/>
      </w:pPr>
      <w:r>
        <w:rPr>
          <w:rFonts w:ascii="Century Gothic" w:hAnsi="Century Gothic" w:cs="Century Gothic"/>
          <w:sz w:val="22"/>
          <w:sz-cs w:val="22"/>
          <w:b/>
        </w:rPr>
        <w:t xml:space="preserve">PLÔCH ZELENE</w:t>
        <w:tab/>
        <w:t xml:space="preserve"/>
        <w:tab/>
        <w:t xml:space="preserve"/>
        <w:tab/>
        <w:t xml:space="preserve"/>
        <w:tab/>
        <w:t xml:space="preserve">E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3.5.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ZELENE –E v jej jednotlivých bodoch 5.1. Plochy cintorínov -E1, 5.2. Plochy kompaktnej verejnej zelene -E2, 5.3. Plochy súkromnej zelene </w:t>
        <w:tab/>
        <w:t xml:space="preserve">-E3 a 5.5. Plochy kompaktnej krajinnej zelene -</w:t>
        <w:tab/>
        <w:t xml:space="preserve">E5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</w:t>
      </w:r>
      <w:r>
        <w:rPr>
          <w:rFonts w:ascii="Century Gothic" w:hAnsi="Century Gothic" w:cs="Century Gothic"/>
          <w:sz w:val="24"/>
          <w:sz-cs w:val="24"/>
          <w:i/>
        </w:rPr>
        <w:t xml:space="preserve">. Bod  5.4. Plochy izola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nej zelene -E4 sa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 (zmeny a 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nezmenené texty nie sú uvádzané):</w:t>
      </w:r>
    </w:p>
    <w:p>
      <w:pPr>
        <w:jc w:val="both"/>
        <w:ind w:left="1080"/>
      </w:pPr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>
        <w:jc w:val="both"/>
        <w:ind w:left="1080"/>
      </w:pPr>
      <w:r>
        <w:rPr>
          <w:rFonts w:ascii="Tahoma" w:hAnsi="Tahoma" w:cs="Tahoma"/>
          <w:sz w:val="22"/>
          <w:sz-cs w:val="22"/>
          <w:b/>
        </w:rPr>
        <w:t xml:space="preserve">5.4. Plochy izolačnej zelene </w:t>
        <w:tab/>
        <w:t xml:space="preserve"/>
        <w:tab/>
        <w:t xml:space="preserve">E4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stati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3.5. CHARAKTERISTIKA A PODMIENKY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ITIA VYMEDZENÝCH PLÔCH ZELENE –E  jej bod 5.4. Plochy izola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nej zelene -E4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 (zmeny a 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nezmenené texty nie sú uvádzané):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</w:rPr>
        <w:t xml:space="preserve">Územie určené pre vytváranie plôch kompaktnej  </w:t>
      </w:r>
      <w:r>
        <w:rPr>
          <w:rFonts w:ascii="Tahoma" w:hAnsi="Tahoma" w:cs="Tahoma"/>
          <w:sz w:val="22"/>
          <w:sz-cs w:val="22"/>
          <w:b/>
        </w:rPr>
        <w:t xml:space="preserve">ochrannej</w:t>
      </w:r>
      <w:r>
        <w:rPr>
          <w:rFonts w:ascii="Tahoma" w:hAnsi="Tahoma" w:cs="Tahoma"/>
          <w:sz w:val="22"/>
          <w:sz-cs w:val="22"/>
        </w:rPr>
        <w:t xml:space="preserve"> zelene </w:t>
      </w:r>
      <w:r>
        <w:rPr>
          <w:rFonts w:ascii="Tahoma" w:hAnsi="Tahoma" w:cs="Tahoma"/>
          <w:sz w:val="22"/>
          <w:sz-cs w:val="22"/>
          <w:b/>
        </w:rPr>
        <w:t xml:space="preserve">s izolačnou a hygienickou</w:t>
      </w:r>
      <w:r>
        <w:rPr>
          <w:rFonts w:ascii="Tahoma" w:hAnsi="Tahoma" w:cs="Tahoma"/>
          <w:sz w:val="22"/>
          <w:sz-cs w:val="22"/>
        </w:rPr>
        <w:t xml:space="preserve"> </w:t>
      </w:r>
      <w:r>
        <w:rPr>
          <w:rFonts w:ascii="Tahoma" w:hAnsi="Tahoma" w:cs="Tahoma"/>
          <w:sz w:val="22"/>
          <w:sz-cs w:val="22"/>
          <w:b/>
        </w:rPr>
        <w:t xml:space="preserve">funkciou</w:t>
      </w:r>
      <w:r>
        <w:rPr>
          <w:rFonts w:ascii="Tahoma" w:hAnsi="Tahoma" w:cs="Tahoma"/>
          <w:sz w:val="22"/>
          <w:sz-cs w:val="22"/>
        </w:rPr>
        <w:t xml:space="preserve"> na odizolovanie výrobných prevádzok od okolitého územia.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  <w:b/>
          <w:u w:val="single"/>
        </w:rPr>
        <w:t xml:space="preserve">Prípustná -</w:t>
      </w:r>
      <w:r>
        <w:rPr>
          <w:rFonts w:ascii="Tahoma" w:hAnsi="Tahoma" w:cs="Tahoma"/>
          <w:sz w:val="22"/>
          <w:sz-cs w:val="22"/>
          <w:u w:val="single"/>
        </w:rPr>
        <w:t xml:space="preserve"> </w:t>
      </w:r>
      <w:r>
        <w:rPr>
          <w:rFonts w:ascii="Tahoma" w:hAnsi="Tahoma" w:cs="Tahoma"/>
          <w:sz w:val="22"/>
          <w:sz-cs w:val="22"/>
          <w:b/>
          <w:u w:val="single"/>
        </w:rPr>
        <w:t xml:space="preserve">základná funkcia: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a)</w:t>
        <w:tab/>
        <w:t xml:space="preserve">plochy vysokej a nízkej zelene v dostatočnej šírke (5-10m), zeleň líniová pri komunikáciách, chodníkoch, cyklotrasách.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Vhodné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b)</w:t>
        <w:tab/>
        <w:t xml:space="preserve">oddychovo relaxačné trasy s priestormi pre peších a cyklistickými komunikáciami,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c)</w:t>
        <w:tab/>
        <w:t xml:space="preserve">obslužné komunikácie v nevyhnutnom rozsahu pre údržbu priestoru a nevyhnutné zariadenia technického vybavenia územia,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Podmienečne vhodné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d)</w:t>
        <w:tab/>
        <w:t xml:space="preserve">odstavné miesta, resp. malé parkoviská pre cyklistov a turistov.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  <w:b/>
        </w:rPr>
        <w:t xml:space="preserve">Neprípustné funkcie:</w:t>
      </w:r>
    </w:p>
    <w:p>
      <w:pPr>
        <w:jc w:val="both"/>
        <w:ind w:left="993"/>
      </w:pPr>
      <w:r>
        <w:rPr>
          <w:rFonts w:ascii="Tahoma" w:hAnsi="Tahoma" w:cs="Tahoma"/>
          <w:sz w:val="22"/>
          <w:sz-cs w:val="22"/>
        </w:rPr>
        <w:t xml:space="preserve">d)</w:t>
        <w:tab/>
        <w:t xml:space="preserve">zákaz umiestňovania </w:t>
      </w:r>
      <w:r>
        <w:rPr>
          <w:rFonts w:ascii="Tahoma" w:hAnsi="Tahoma" w:cs="Tahoma"/>
          <w:sz w:val="22"/>
          <w:sz-cs w:val="22"/>
          <w:b/>
        </w:rPr>
        <w:t xml:space="preserve">o</w:t>
      </w:r>
      <w:r>
        <w:rPr>
          <w:rFonts w:ascii="Tahoma" w:hAnsi="Tahoma" w:cs="Tahoma"/>
          <w:sz w:val="22"/>
          <w:sz-cs w:val="22"/>
        </w:rPr>
        <w:t xml:space="preserve">byt</w:t>
      </w:r>
      <w:r>
        <w:rPr>
          <w:rFonts w:ascii="Tahoma" w:hAnsi="Tahoma" w:cs="Tahoma"/>
          <w:sz w:val="22"/>
          <w:sz-cs w:val="22"/>
          <w:b/>
        </w:rPr>
        <w:t xml:space="preserve">n</w:t>
      </w:r>
      <w:r>
        <w:rPr>
          <w:rFonts w:ascii="Tahoma" w:hAnsi="Tahoma" w:cs="Tahoma"/>
          <w:sz w:val="22"/>
          <w:sz-cs w:val="22"/>
        </w:rPr>
        <w:t xml:space="preserve">ých objektov, objektov občianskej vybavenosti, výroby, skladov, výrobných služieb a ostatných činností, ktoré by svojimi negatívnymi vplyvmi obmedzovali funkčné využitie územia.</w:t>
      </w:r>
    </w:p>
    <w:p>
      <w:pPr>
        <w:jc w:val="both"/>
        <w:spacing w:before="120"/>
      </w:pPr>
      <w:r>
        <w:rPr>
          <w:rFonts w:ascii="Tahoma" w:hAnsi="Tahoma" w:cs="Tahoma"/>
          <w:sz w:val="22"/>
          <w:sz-cs w:val="22"/>
          <w:b/>
          <w:u w:val="single"/>
        </w:rPr>
        <w:t xml:space="preserve">Doplňujúce ustanovenia platné pre lokalitu izolačnej zelene E4-2 SEVER II :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a)</w:t>
        <w:tab/>
        <w:t xml:space="preserve">šírka hygienicko-izolačnej zelene v dotyku s výrobným areálom C2-2 SEVER II: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  <w:b/>
          <w:i/>
        </w:rPr>
        <w:t xml:space="preserve">*</w:t>
        <w:tab/>
        <w:t xml:space="preserve">zo severnej strany areálu</w:t>
        <w:tab/>
        <w:t xml:space="preserve"> </w:t>
        <w:tab/>
        <w:t xml:space="preserve"/>
        <w:tab/>
        <w:t xml:space="preserve"/>
      </w:r>
      <w:r>
        <w:rPr>
          <w:rFonts w:ascii="Tahoma" w:hAnsi="Tahoma" w:cs="Tahoma"/>
          <w:sz w:val="22"/>
          <w:sz-cs w:val="22"/>
          <w:b/>
        </w:rPr>
        <w:t xml:space="preserve">–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min</w:t>
        <w:tab/>
        <w:t xml:space="preserve">15 m</w:t>
      </w:r>
    </w:p>
    <w:p>
      <w:pPr>
        <w:jc w:val="both"/>
        <w:ind w:left="567"/>
      </w:pPr>
      <w:r>
        <w:rPr>
          <w:rFonts w:ascii="Century Gothic" w:hAnsi="Century Gothic" w:cs="Century Gothic"/>
          <w:sz w:val="22"/>
          <w:sz-cs w:val="22"/>
          <w:b/>
          <w:i/>
        </w:rPr>
        <w:t xml:space="preserve">*</w:t>
        <w:tab/>
        <w:t xml:space="preserve">z východnej strany areálu</w:t>
        <w:tab/>
        <w:t xml:space="preserve"/>
        <w:tab/>
        <w:t xml:space="preserve"/>
      </w:r>
      <w:r>
        <w:rPr>
          <w:rFonts w:ascii="Tahoma" w:hAnsi="Tahoma" w:cs="Tahoma"/>
          <w:sz w:val="22"/>
          <w:sz-cs w:val="22"/>
          <w:b/>
        </w:rPr>
        <w:t xml:space="preserve">–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min</w:t>
        <w:tab/>
        <w:t xml:space="preserve">30 m</w:t>
      </w:r>
    </w:p>
    <w:p>
      <w:pPr>
        <w:jc w:val="both"/>
        <w:ind w:left="567"/>
      </w:pPr>
      <w:r>
        <w:rPr>
          <w:rFonts w:ascii="Tahoma" w:hAnsi="Tahoma" w:cs="Tahoma"/>
          <w:sz w:val="22"/>
          <w:sz-cs w:val="22"/>
          <w:b/>
        </w:rPr>
        <w:t xml:space="preserve">b)</w:t>
        <w:tab/>
        <w:t xml:space="preserve">v rámci plôch izolačnej zelene môže byť realizované oplotenie pozemku areálu C2-2 SEVER II, pričom zo severnej strany musí byť oplotenie situované min 2 m od hranice pozemku </w:t>
      </w:r>
      <w:r>
        <w:rPr>
          <w:rFonts w:ascii="Tahoma" w:hAnsi="Tahoma" w:cs="Tahoma"/>
          <w:sz w:val="24"/>
          <w:sz-cs w:val="24"/>
          <w:b/>
        </w:rPr>
        <w:t xml:space="preserve">(jestvujúca zeleň bez oplotenia bude súčasťou vymedzeného ekologicky významného segmentu krajiny „Dubovský potok“).</w:t>
      </w:r>
    </w:p>
    <w:p>
      <w:pPr/>
      <w:r>
        <w:rPr>
          <w:rFonts w:ascii="Tahoma" w:hAnsi="Tahoma" w:cs="Tahoma"/>
          <w:sz w:val="24"/>
          <w:sz-cs w:val="24"/>
          <w:b/>
        </w:rPr>
        <w:t xml:space="preserve"/>
      </w:r>
    </w:p>
    <w:p>
      <w:pPr>
        <w:ind w:left="709"/>
      </w:pPr>
      <w:r>
        <w:rPr>
          <w:rFonts w:ascii="Tahoma" w:hAnsi="Tahoma" w:cs="Tahoma"/>
          <w:sz w:val="24"/>
          <w:sz-cs w:val="24"/>
          <w:b/>
        </w:rPr>
        <w:t xml:space="preserve"/>
      </w:r>
    </w:p>
    <w:p>
      <w:pPr>
        <w:ind w:left="709"/>
      </w:pPr>
      <w:r>
        <w:rPr>
          <w:rFonts w:ascii="Tahoma" w:hAnsi="Tahoma" w:cs="Tahoma"/>
          <w:sz w:val="24"/>
          <w:sz-cs w:val="24"/>
          <w:b/>
        </w:rPr>
        <w:t xml:space="preserve"/>
      </w:r>
    </w:p>
    <w:p>
      <w:pPr>
        <w:ind w:left="709"/>
      </w:pPr>
      <w:r>
        <w:rPr>
          <w:rFonts w:ascii="Century Gothic" w:hAnsi="Century Gothic" w:cs="Century Gothic"/>
          <w:sz w:val="24"/>
          <w:sz-cs w:val="24"/>
          <w:b/>
        </w:rPr>
        <w:t xml:space="preserve">II.</w:t>
        <w:tab/>
        <w:t xml:space="preserve">ZÁSADY A REGULATÍVY UMIESTNENIA OB</w:t>
      </w:r>
      <w:r>
        <w:rPr>
          <w:rFonts w:ascii="Times" w:hAnsi="Times" w:cs="Times"/>
          <w:sz w:val="24"/>
          <w:sz-cs w:val="24"/>
          <w:b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</w:rPr>
        <w:t xml:space="preserve">IANSKEHO VYBAVENIA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kapitola II. ZÁSADY A REGULATÍVY UMIESTNENIA OB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IANSKEHO VYBAVENIA v jednotlivých podkapitolách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II.1. VEREJNÁ SPRÁVA A ADMINISTRATÍVA,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II.2. ŠKOLSTVO, II.3. ZDRAVOTNÍCTVO, II.4. SOCIÁLNA STAROSTLIVOS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, II.5. KULTÚRA a II.6. TELOVÝCHOVA, ŠPORT A REKREÁCIA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>III.</w:t>
        <w:tab/>
        <w:t xml:space="preserve">ZÁSADY A REGULATÍVY UMIESTNENIA VEREJNÉHO DOPRAVNÉHO</w:t>
      </w:r>
    </w:p>
    <w:p>
      <w:pPr>
        <w:ind w:left="708"/>
      </w:pPr>
      <w:r>
        <w:rPr>
          <w:rFonts w:ascii="Century Gothic" w:hAnsi="Century Gothic" w:cs="Century Gothic"/>
          <w:sz w:val="24"/>
          <w:sz-cs w:val="24"/>
          <w:b/>
        </w:rPr>
        <w:t xml:space="preserve">A TECHNICKÉHO VYBAVENIA</w:t>
      </w:r>
    </w:p>
    <w:p>
      <w:pPr>
        <w:jc w:val="both"/>
        <w:spacing w:before="6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kapitola III. ZÁSADY A REGULATÍVY UMIESTNENIA VEREJNÉHO DOPRAVNÉHO A TECHNICKÉHO VYBAVENIA v jednotlivých podkapitolách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III.1. VEREJNÉ DOPRAVNÉ VYBAVENIE,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III.2. VODNÉ HOSPODÁRSTVO, III.3. ENERGETIKA A OZNAMOVACIE VEDENIA a III.4. CIVILNÁ OCHRANA, PO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IARNA OCHRANA A OCHRANA PRED POVOD</w:t>
      </w:r>
      <w:r>
        <w:rPr>
          <w:rFonts w:ascii="Times" w:hAnsi="Times" w:cs="Times"/>
          <w:sz w:val="24"/>
          <w:sz-cs w:val="24"/>
          <w:i/>
        </w:rPr>
        <w:t xml:space="preserve">Ň</w:t>
      </w:r>
      <w:r>
        <w:rPr>
          <w:rFonts w:ascii="Century Gothic" w:hAnsi="Century Gothic" w:cs="Century Gothic"/>
          <w:sz w:val="24"/>
          <w:sz-cs w:val="24"/>
          <w:i/>
        </w:rPr>
        <w:t xml:space="preserve">AMI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sa mení a 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 nasledovne: </w:t>
      </w:r>
    </w:p>
    <w:p>
      <w:pPr>
        <w:jc w:val="both"/>
      </w:pPr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III.1.</w:t>
        <w:tab/>
        <w:t xml:space="preserve">VEREJNÉ DOPRAVNÉ VYBAVENIE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podkapitole III. ZÁSADY A REGULATÍVY UMIESTNENIA VEREJNÉHO DOPRAVNÉHO A TECHNICKÉHO VYBAVENIA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III.1. VEREJNÉ DOPRAVNÉ VYBAVENIE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III.1. VEREJNÉ DOPRAVNÉ VYBAVENIE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</w:p>
    <w:p>
      <w:pPr>
        <w:jc w:val="both"/>
      </w:pPr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III.2.</w:t>
        <w:tab/>
        <w:t xml:space="preserve">VODNÉ HOSPODÁRSTVO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podkapitole III. ZÁSADY A REGULATÍVY UMIESTNENIA VEREJNÉHO DOPRAVNÉHO A TECHNICKÉHO VYBAVENIA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III.2. VODNÉ HOSPODÁRSTVO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III.3.</w:t>
        <w:tab/>
        <w:t xml:space="preserve">ENERGETIKA A OZNAMOVACIE VEDENIA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podkapitole III. ZÁSADY A REGULATÍVY UMIESTNENIA VEREJNÉHO DOPRAVNÉHO A TECHNICKÉHO VYBAVENIA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III.3. ENERGETIKA A OZNAMOVACIE VEDENIA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1276"/>
      </w:pPr>
      <w:r>
        <w:rPr>
          <w:rFonts w:ascii="Century Gothic" w:hAnsi="Century Gothic" w:cs="Century Gothic"/>
          <w:sz w:val="22"/>
          <w:sz-cs w:val="22"/>
          <w:b/>
        </w:rPr>
        <w:t xml:space="preserve">III.4.</w:t>
        <w:tab/>
        <w:t xml:space="preserve">CIVILNÁ OCHRANA, PO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IARNA OCHRANA A OCHRANA PRED POVOD</w:t>
      </w:r>
      <w:r>
        <w:rPr>
          <w:rFonts w:ascii="Times" w:hAnsi="Times" w:cs="Times"/>
          <w:sz w:val="22"/>
          <w:sz-cs w:val="22"/>
          <w:b/>
        </w:rPr>
        <w:t xml:space="preserve">Ň</w:t>
      </w:r>
      <w:r>
        <w:rPr>
          <w:rFonts w:ascii="Century Gothic" w:hAnsi="Century Gothic" w:cs="Century Gothic"/>
          <w:sz w:val="22"/>
          <w:sz-cs w:val="22"/>
          <w:b/>
        </w:rPr>
        <w:t xml:space="preserve">AMI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 podkapitole III. ZÁSADY A REGULATÍVY UMIESTNENIA VEREJNÉHO DOPRAVNÉHO A TECHNICKÉHO VYBAVENIA sta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III.4. CIVILNÁ OCHRANA, PO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IARNA OCHRANA A OCHRANA PRED POVOD</w:t>
      </w:r>
      <w:r>
        <w:rPr>
          <w:rFonts w:ascii="Times" w:hAnsi="Times" w:cs="Times"/>
          <w:sz w:val="24"/>
          <w:sz-cs w:val="24"/>
          <w:i/>
        </w:rPr>
        <w:t xml:space="preserve">Ň</w:t>
      </w:r>
      <w:r>
        <w:rPr>
          <w:rFonts w:ascii="Century Gothic" w:hAnsi="Century Gothic" w:cs="Century Gothic"/>
          <w:sz w:val="24"/>
          <w:sz-cs w:val="24"/>
          <w:i/>
        </w:rPr>
        <w:t xml:space="preserve">AMI v jednotlivých bodoch 4.1. CIVILNÁ OCHRANA, 4.2. PO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IARNA OCHRANA a 4.3. OCHRANA PRED POVOD</w:t>
      </w:r>
      <w:r>
        <w:rPr>
          <w:rFonts w:ascii="Times" w:hAnsi="Times" w:cs="Times"/>
          <w:sz w:val="24"/>
          <w:sz-cs w:val="24"/>
          <w:i/>
        </w:rPr>
        <w:t xml:space="preserve">Ň</w:t>
      </w:r>
      <w:r>
        <w:rPr>
          <w:rFonts w:ascii="Century Gothic" w:hAnsi="Century Gothic" w:cs="Century Gothic"/>
          <w:sz w:val="24"/>
          <w:sz-cs w:val="24"/>
          <w:i/>
        </w:rPr>
        <w:t xml:space="preserve">AMI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709"/>
      </w:pPr>
      <w:r>
        <w:rPr>
          <w:rFonts w:ascii="Century Gothic" w:hAnsi="Century Gothic" w:cs="Century Gothic"/>
          <w:sz w:val="24"/>
          <w:sz-cs w:val="24"/>
          <w:b/>
        </w:rPr>
        <w:t xml:space="preserve">IV.</w:t>
        <w:tab/>
        <w:t xml:space="preserve">ZÁSADY A REGULATÍVY ZACHOVANIA KULTÚRNO-HISTORICKÝCH</w:t>
      </w:r>
    </w:p>
    <w:p>
      <w:pPr>
        <w:ind w:left="709"/>
      </w:pPr>
      <w:r>
        <w:rPr>
          <w:rFonts w:ascii="Century Gothic" w:hAnsi="Century Gothic" w:cs="Century Gothic"/>
          <w:sz w:val="24"/>
          <w:sz-cs w:val="24"/>
          <w:b/>
        </w:rPr>
        <w:t xml:space="preserve">      HODNÔT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podkapitola IV. ZÁSADY A REGULATÍVY ZACHOVANIA KULTÚRNO-HISTORICKÝCH HODNÔT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709"/>
      </w:pPr>
      <w:r>
        <w:rPr>
          <w:rFonts w:ascii="Century Gothic" w:hAnsi="Century Gothic" w:cs="Century Gothic"/>
          <w:sz w:val="24"/>
          <w:sz-cs w:val="24"/>
          <w:b/>
        </w:rPr>
        <w:t xml:space="preserve">V.</w:t>
        <w:tab/>
        <w:t xml:space="preserve">ZÁSADY A REGULATÍVY OCHRANY A VYU</w:t>
      </w:r>
      <w:r>
        <w:rPr>
          <w:rFonts w:ascii="Times" w:hAnsi="Times" w:cs="Times"/>
          <w:sz w:val="24"/>
          <w:sz-cs w:val="24"/>
          <w:b/>
        </w:rPr>
        <w:t xml:space="preserve">Ž</w:t>
      </w:r>
      <w:r>
        <w:rPr>
          <w:rFonts w:ascii="Century Gothic" w:hAnsi="Century Gothic" w:cs="Century Gothic"/>
          <w:sz w:val="24"/>
          <w:sz-cs w:val="24"/>
          <w:b/>
        </w:rPr>
        <w:t xml:space="preserve">ÍVANIA PRÍRODNÝCH</w:t>
      </w:r>
    </w:p>
    <w:p>
      <w:pPr>
        <w:ind w:left="709"/>
      </w:pPr>
      <w:r>
        <w:rPr>
          <w:rFonts w:ascii="Century Gothic" w:hAnsi="Century Gothic" w:cs="Century Gothic"/>
          <w:sz w:val="24"/>
          <w:sz-cs w:val="24"/>
          <w:b/>
        </w:rPr>
        <w:t xml:space="preserve">ZDROJOV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podkapitola V. ZÁSADY A REGULATÍVY OCHRANY A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ÍVANIA PRÍRODNÝCH ZDROJOV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>VI.</w:t>
        <w:tab/>
        <w:t xml:space="preserve">ZÁSADY A REGULATÍVY VYTVÁRANIA A UDR</w:t>
      </w:r>
      <w:r>
        <w:rPr>
          <w:rFonts w:ascii="Times" w:hAnsi="Times" w:cs="Times"/>
          <w:sz w:val="24"/>
          <w:sz-cs w:val="24"/>
          <w:b/>
        </w:rPr>
        <w:t xml:space="preserve">Ž</w:t>
      </w:r>
      <w:r>
        <w:rPr>
          <w:rFonts w:ascii="Century Gothic" w:hAnsi="Century Gothic" w:cs="Century Gothic"/>
          <w:sz w:val="24"/>
          <w:sz-cs w:val="24"/>
          <w:b/>
        </w:rPr>
        <w:t xml:space="preserve">IAVANIA EKOLOGICKEJ</w:t>
      </w:r>
    </w:p>
    <w:p>
      <w:pPr>
        <w:ind w:left="707"/>
      </w:pPr>
      <w:r>
        <w:rPr>
          <w:rFonts w:ascii="Century Gothic" w:hAnsi="Century Gothic" w:cs="Century Gothic"/>
          <w:sz w:val="24"/>
          <w:sz-cs w:val="24"/>
          <w:b/>
        </w:rPr>
        <w:t xml:space="preserve">STABILITY, OCHRANY PRÍRODY A TVORBY KRAJINY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podkapitola VI. ZÁSADY A REGULATÍVY VYTVÁRANIA A UDR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IAVANIA EKOLOGICKEJ STABILITY, OCHRANY PRÍRODY A TVORBY KRAJINY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>VII.</w:t>
        <w:tab/>
        <w:t xml:space="preserve">ZÁSADY A REGULATÍVY STAROSTLIVOSTI O </w:t>
      </w:r>
      <w:r>
        <w:rPr>
          <w:rFonts w:ascii="Times" w:hAnsi="Times" w:cs="Times"/>
          <w:sz w:val="24"/>
          <w:sz-cs w:val="24"/>
          <w:b/>
        </w:rPr>
        <w:t xml:space="preserve">Ž</w:t>
      </w:r>
      <w:r>
        <w:rPr>
          <w:rFonts w:ascii="Century Gothic" w:hAnsi="Century Gothic" w:cs="Century Gothic"/>
          <w:sz w:val="24"/>
          <w:sz-cs w:val="24"/>
          <w:b/>
        </w:rPr>
        <w:t xml:space="preserve">IVOTNÉ PROSTREDIE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kapitola VII. ZÁSADY A REGULATÍVY STAROSTLIVOSTI O 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IVOTNÉ PROSTREDIE v jednotlivých podkapitolách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VII.1. OCHRANA 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ISTOTY OVZDUŠIA A HLUK, VII.2. OCHRANA KVALITY POVRCHOVÝCH A PODZEMNÝCH VÔD,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VII.3. OCHRANA PÔDY a VII.4. ODPADOVÉ HOSPODÁRSTVO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  <w:r>
        <w:rPr>
          <w:rFonts w:ascii="Century Gothic" w:hAnsi="Century Gothic" w:cs="Century Gothic"/>
          <w:sz w:val="24"/>
          <w:sz-cs w:val="24"/>
          <w:i/>
        </w:rPr>
        <w:t xml:space="preserve">Podkapitola VII.5. RADÓNOVÉ RIZIKO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sa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mení a 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 </w:t>
      </w:r>
      <w:r>
        <w:rPr>
          <w:rFonts w:ascii="Century Gothic" w:hAnsi="Century Gothic" w:cs="Century Gothic"/>
          <w:sz w:val="24"/>
          <w:sz-cs w:val="24"/>
          <w:i/>
        </w:rPr>
        <w:t xml:space="preserve">nasledovne:</w:t>
      </w:r>
    </w:p>
    <w:p>
      <w:pPr/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/>
        <w:tab/>
        <w:t xml:space="preserve">VII.5. RADÓNOVÉ RIZIKO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sa v kapitole VII. ZÁSADY A REGULATÍVY STAROSTLIVOSTI O 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IVOTNÉ PROSTREDIE podkapitola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Century Gothic" w:hAnsi="Century Gothic" w:cs="Century Gothic"/>
          <w:sz w:val="24"/>
          <w:sz-cs w:val="24"/>
          <w:i/>
        </w:rPr>
        <w:t xml:space="preserve">VII.5. RADÓNOVÉ RIZIKO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 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 </w:t>
      </w:r>
      <w:r>
        <w:rPr>
          <w:rFonts w:ascii="Century Gothic" w:hAnsi="Century Gothic" w:cs="Century Gothic"/>
          <w:sz w:val="24"/>
          <w:sz-cs w:val="24"/>
          <w:i/>
        </w:rPr>
        <w:t xml:space="preserve">nasledovne (zmeny a doplnenie sú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 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</w:t>
      </w:r>
      <w:r>
        <w:rPr>
          <w:rFonts w:ascii="Century Gothic" w:hAnsi="Century Gothic" w:cs="Century Gothic"/>
          <w:sz w:val="24"/>
          <w:sz-cs w:val="24"/>
          <w:i/>
        </w:rPr>
        <w:t xml:space="preserve">, kapitola je v plnom znení): 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2"/>
          <w:sz-cs w:val="22"/>
        </w:rPr>
        <w:t xml:space="preserve">Katastrálne územie spadá do nízkeho a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 stredného radónového rizika. Stredné radónové riziko mô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e negatívne ovplyvni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mo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nosti </w:t>
      </w:r>
      <w:r>
        <w:rPr>
          <w:rFonts w:ascii="Times" w:hAnsi="Times" w:cs="Times"/>
          <w:sz w:val="22"/>
          <w:sz-cs w:val="22"/>
        </w:rPr>
        <w:t xml:space="preserve">ď</w:t>
      </w:r>
      <w:r>
        <w:rPr>
          <w:rFonts w:ascii="Century Gothic" w:hAnsi="Century Gothic" w:cs="Century Gothic"/>
          <w:sz w:val="22"/>
          <w:sz-cs w:val="22"/>
        </w:rPr>
        <w:t xml:space="preserve">alšieho vyu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itia územia. </w:t>
      </w:r>
    </w:p>
    <w:p>
      <w:pPr>
        <w:jc w:val="both"/>
      </w:pPr>
      <w:r>
        <w:rPr>
          <w:rFonts w:ascii="Century Gothic" w:hAnsi="Century Gothic" w:cs="Century Gothic"/>
          <w:sz w:val="22"/>
          <w:sz-cs w:val="22"/>
        </w:rPr>
        <w:t xml:space="preserve">Pod</w:t>
      </w:r>
      <w:r>
        <w:rPr>
          <w:rFonts w:ascii="Times" w:hAnsi="Times" w:cs="Times"/>
          <w:sz w:val="22"/>
          <w:sz-cs w:val="22"/>
        </w:rPr>
        <w:t xml:space="preserve">ľ</w:t>
      </w:r>
      <w:r>
        <w:rPr>
          <w:rFonts w:ascii="Century Gothic" w:hAnsi="Century Gothic" w:cs="Century Gothic"/>
          <w:sz w:val="22"/>
          <w:sz-cs w:val="22"/>
        </w:rPr>
        <w:t xml:space="preserve">a § 20 ods. 3 geologického zákona ministerstvo 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P SR vymedzuje ako riziko stavebného vyu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itia - územia s výskytom stredného radónového rizika. Vhodnos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a podmienky stavebného vyu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itia územia s výskytom stredného radónového rizika je potrebné posúdi</w:t>
      </w:r>
      <w:r>
        <w:rPr>
          <w:rFonts w:ascii="Times" w:hAnsi="Times" w:cs="Times"/>
          <w:sz w:val="22"/>
          <w:sz-cs w:val="22"/>
        </w:rPr>
        <w:t xml:space="preserve">ť</w:t>
      </w:r>
      <w:r>
        <w:rPr>
          <w:rFonts w:ascii="Century Gothic" w:hAnsi="Century Gothic" w:cs="Century Gothic"/>
          <w:sz w:val="22"/>
          <w:sz-cs w:val="22"/>
        </w:rPr>
        <w:t xml:space="preserve"> pod</w:t>
      </w:r>
      <w:r>
        <w:rPr>
          <w:rFonts w:ascii="Times" w:hAnsi="Times" w:cs="Times"/>
          <w:sz w:val="22"/>
          <w:sz-cs w:val="22"/>
        </w:rPr>
        <w:t xml:space="preserve">ľ</w:t>
      </w:r>
      <w:r>
        <w:rPr>
          <w:rFonts w:ascii="Century Gothic" w:hAnsi="Century Gothic" w:cs="Century Gothic"/>
          <w:sz w:val="22"/>
          <w:sz-cs w:val="22"/>
        </w:rPr>
        <w:t xml:space="preserve">a zákona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. 355/2007 Z.z. o ochrane, podpore a rozvoji verejného zdravia a o zmene a doplnení niektorých zákonov v znení neskorších predpisov a vyhlášky MZ SR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.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98/2018 </w:t>
      </w:r>
      <w:r>
        <w:rPr>
          <w:rFonts w:ascii="Century Gothic" w:hAnsi="Century Gothic" w:cs="Century Gothic"/>
          <w:sz w:val="22"/>
          <w:sz-cs w:val="22"/>
        </w:rPr>
        <w:t xml:space="preserve">Z.z., ktorou sa ustanovujú podrobnosti o obmedz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ovaní</w:t>
      </w:r>
      <w:r>
        <w:rPr>
          <w:rFonts w:ascii="Century Gothic" w:hAnsi="Century Gothic" w:cs="Century Gothic"/>
          <w:sz w:val="22"/>
          <w:sz-cs w:val="22"/>
        </w:rPr>
        <w:t xml:space="preserve"> o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iarenia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pracovníkov a obyvate</w:t>
      </w:r>
      <w:r>
        <w:rPr>
          <w:rFonts w:ascii="Times" w:hAnsi="Times" w:cs="Times"/>
          <w:sz w:val="22"/>
          <w:sz-cs w:val="22"/>
          <w:b/>
          <w:i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ov </w:t>
      </w:r>
      <w:r>
        <w:rPr>
          <w:rFonts w:ascii="Century Gothic" w:hAnsi="Century Gothic" w:cs="Century Gothic"/>
          <w:sz w:val="22"/>
          <w:sz-cs w:val="22"/>
        </w:rPr>
        <w:t xml:space="preserve">z prírodn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ých</w:t>
      </w:r>
      <w:r>
        <w:rPr>
          <w:rFonts w:ascii="Century Gothic" w:hAnsi="Century Gothic" w:cs="Century Gothic"/>
          <w:sz w:val="22"/>
          <w:sz-cs w:val="22"/>
        </w:rPr>
        <w:t xml:space="preserve">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zdrojov ionizujúceho </w:t>
      </w:r>
      <w:r>
        <w:rPr>
          <w:rFonts w:ascii="Times" w:hAnsi="Times" w:cs="Times"/>
          <w:sz w:val="22"/>
          <w:sz-cs w:val="22"/>
        </w:rPr>
        <w:t xml:space="preserve">ž</w:t>
      </w:r>
      <w:r>
        <w:rPr>
          <w:rFonts w:ascii="Century Gothic" w:hAnsi="Century Gothic" w:cs="Century Gothic"/>
          <w:sz w:val="22"/>
          <w:sz-cs w:val="22"/>
        </w:rPr>
        <w:t xml:space="preserve">iarenia.</w:t>
      </w:r>
    </w:p>
    <w:p>
      <w:pPr/>
      <w:r>
        <w:rPr>
          <w:rFonts w:ascii="Century Gothic" w:hAnsi="Century Gothic" w:cs="Century Gothic"/>
          <w:sz w:val="22"/>
          <w:sz-cs w:val="22"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</w:rPr>
        <w:t xml:space="preserve"/>
      </w:r>
    </w:p>
    <w:p>
      <w:pPr/>
      <w:r>
        <w:rPr>
          <w:rFonts w:ascii="Century Gothic" w:hAnsi="Century Gothic" w:cs="Century Gothic"/>
          <w:sz w:val="28"/>
          <w:sz-cs w:val="28"/>
          <w:b/>
          <w:u w:val="single"/>
        </w:rPr>
        <w:t xml:space="preserve">C2.</w:t>
        <w:tab/>
        <w:t xml:space="preserve">O P A T R E N I A  A  P O D M I E N K Y  NA VYU</w:t>
      </w:r>
      <w:r>
        <w:rPr>
          <w:rFonts w:ascii="Times" w:hAnsi="Times" w:cs="Times"/>
          <w:sz w:val="28"/>
          <w:sz-cs w:val="28"/>
          <w:b/>
          <w:u w:val="single"/>
        </w:rPr>
        <w:t xml:space="preserve">Ž</w:t>
      </w:r>
      <w:r>
        <w:rPr>
          <w:rFonts w:ascii="Century Gothic" w:hAnsi="Century Gothic" w:cs="Century Gothic"/>
          <w:sz w:val="28"/>
          <w:sz-cs w:val="28"/>
          <w:b/>
          <w:u w:val="single"/>
        </w:rPr>
        <w:t xml:space="preserve">ITIE ÚZEMIA</w:t>
        <w:tab/>
        <w:t xml:space="preserve"/>
        <w:tab/>
        <w:t xml:space="preserve"/>
      </w:r>
    </w:p>
    <w:p>
      <w:pPr>
        <w:jc w:val="both"/>
        <w:spacing w:before="12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ZMIEN A DOPLNKOV 01/2022 ÚPN obce Dolné Dubové (</w:t>
      </w:r>
      <w:r>
        <w:rPr>
          <w:rFonts w:ascii="Times" w:hAnsi="Times" w:cs="Times"/>
          <w:sz w:val="24"/>
          <w:sz-cs w:val="24"/>
          <w:i/>
        </w:rPr>
        <w:t xml:space="preserve">ď</w:t>
      </w:r>
      <w:r>
        <w:rPr>
          <w:rFonts w:ascii="Century Gothic" w:hAnsi="Century Gothic" w:cs="Century Gothic"/>
          <w:sz w:val="24"/>
          <w:sz-cs w:val="24"/>
          <w:i/>
        </w:rPr>
        <w:t xml:space="preserve">alej aj ZMENA01/2022) sa 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as</w:t>
      </w:r>
      <w:r>
        <w:rPr>
          <w:rFonts w:ascii="Times" w:hAnsi="Times" w:cs="Times"/>
          <w:sz w:val="24"/>
          <w:sz-cs w:val="24"/>
          <w:i/>
        </w:rPr>
        <w:t xml:space="preserve">ť</w:t>
      </w:r>
      <w:r>
        <w:rPr>
          <w:rFonts w:ascii="Century Gothic" w:hAnsi="Century Gothic" w:cs="Century Gothic"/>
          <w:sz w:val="24"/>
          <w:sz-cs w:val="24"/>
          <w:i/>
        </w:rPr>
        <w:t xml:space="preserve"> C2.</w:t>
        <w:tab/>
        <w:t xml:space="preserve">OPATRENIA A PODMIENKY NA VYU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ITIE ÚZEMIA a jej jednotlivé kapitoly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menia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ajú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 (zmeny a 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nezmenené texty nie sú uvádzané):</w:t>
      </w:r>
    </w:p>
    <w:p>
      <w:pPr/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/>
        <w:tab/>
        <w:t xml:space="preserve">I. VYMEDZENIE ZASTAVANÉHO ÚZEMIA OBCE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kapitola I. VYMEDZENIE ZASTAVANÉHO ÚZEMIA OBCE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mení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 (zmeny a doplnenie je vyzna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ené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tu</w:t>
      </w:r>
      <w:r>
        <w:rPr>
          <w:rFonts w:ascii="Times" w:hAnsi="Times" w:cs="Times"/>
          <w:sz w:val="24"/>
          <w:sz-cs w:val="24"/>
          <w:b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ným písmom kurzívou, </w:t>
      </w:r>
      <w:r>
        <w:rPr>
          <w:rFonts w:ascii="Century Gothic" w:hAnsi="Century Gothic" w:cs="Century Gothic"/>
          <w:sz w:val="24"/>
          <w:sz-cs w:val="24"/>
          <w:i/>
        </w:rPr>
        <w:t xml:space="preserve">nezmenené texty nie sú uvádzané):</w:t>
      </w:r>
    </w:p>
    <w:p>
      <w:pPr>
        <w:jc w:val="both"/>
        <w:spacing w:before="120"/>
      </w:pPr>
      <w:r>
        <w:rPr>
          <w:rFonts w:ascii="Century Gothic" w:hAnsi="Century Gothic" w:cs="Century Gothic"/>
          <w:sz w:val="22"/>
          <w:sz-cs w:val="22"/>
        </w:rPr>
        <w:t xml:space="preserve">Zastavané územie obce, vymedzené hranicou zastavaného územia v zmysle platnej legislatívy k 1.1.1990, je riešením ÚPN </w:t>
      </w:r>
      <w:r>
        <w:rPr>
          <w:rFonts w:ascii="Century Gothic" w:hAnsi="Century Gothic" w:cs="Century Gothic"/>
          <w:sz w:val="22"/>
          <w:sz-cs w:val="22"/>
          <w:b/>
          <w:i/>
        </w:rPr>
        <w:t xml:space="preserve">a jeho následnými zmenami a doplnkami</w:t>
      </w:r>
      <w:r>
        <w:rPr>
          <w:rFonts w:ascii="Century Gothic" w:hAnsi="Century Gothic" w:cs="Century Gothic"/>
          <w:sz w:val="22"/>
          <w:sz-cs w:val="22"/>
        </w:rPr>
        <w:t xml:space="preserve"> rozšírené o vymedzené rozvojové plochy. V grafickej 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asti je toto územie vy</w:t>
      </w:r>
      <w:r>
        <w:rPr>
          <w:rFonts w:ascii="Times" w:hAnsi="Times" w:cs="Times"/>
          <w:sz w:val="22"/>
          <w:sz-cs w:val="22"/>
        </w:rPr>
        <w:t xml:space="preserve">č</w:t>
      </w:r>
      <w:r>
        <w:rPr>
          <w:rFonts w:ascii="Century Gothic" w:hAnsi="Century Gothic" w:cs="Century Gothic"/>
          <w:sz w:val="22"/>
          <w:sz-cs w:val="22"/>
        </w:rPr>
        <w:t xml:space="preserve">lenené "navrhovanou hranicou zastavaného územia".</w:t>
      </w:r>
    </w:p>
    <w:p>
      <w:pPr>
        <w:jc w:val="both"/>
      </w:pPr>
      <w:r>
        <w:rPr>
          <w:rFonts w:ascii="Century Gothic" w:hAnsi="Century Gothic" w:cs="Century Gothic"/>
          <w:sz w:val="22"/>
          <w:sz-cs w:val="22"/>
        </w:rPr>
        <w:t xml:space="preserve"/>
      </w:r>
    </w:p>
    <w:p>
      <w:pPr/>
      <w:r>
        <w:rPr>
          <w:rFonts w:ascii="Century Gothic" w:hAnsi="Century Gothic" w:cs="Century Gothic"/>
          <w:sz w:val="24"/>
          <w:sz-cs w:val="24"/>
          <w:b/>
        </w:rPr>
        <w:t xml:space="preserve">II. VYMEDZENIE OCHRANNÝCH PÁSIEM A CHRÁNENÝCH ÚZEMÍ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kapitola II. VYMEDZENIE OCHRANNÝCH PÁSIEM A CHRÁNENÝCH ÚZEMÍ a jej jednotlivé podkapitoly  II.1. OCHRANNÉ PÁSMA DOPRAVNÉHO VYBAVENIA, II.2. OCHRANNÉ PÁSMA TECHNICKÉHO VYBAVENIA, II.3. OSTATNÉ OCHRANNÉ PÁSMA, II.4. CHRÁNENÉ ÚZEMIA a II.5. VYMEDZENIE PRIESKUMNÝCH ÚZEMÍ, CHRÁNENÝCH LO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ISKOVÝCH  ZEMÍ A DOBÝVACÍCH PRIESTOROV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menia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ajú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nasledovne:</w:t>
      </w:r>
    </w:p>
    <w:p>
      <w:pPr>
        <w:jc w:val="both"/>
      </w:pPr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II.1. OCHRANNÉ PÁSMA DOPRAVNÉHO VYBAVENIA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v kapitole II. VYMEDZENIE OCHRANNÝCH PÁSIEM A CHRÁNENÝCH ÚZEMÍ podkapitola II.1. OCHRANNÉ PÁSMA DOPRAVNÉHO VYBAVENIA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</w:p>
    <w:p>
      <w:pPr>
        <w:jc w:val="both"/>
      </w:pPr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II.2. OCHRANNÉ PÁSMA TECHNICKÉHO VYBAVENIA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v kapitole II. VYMEDZENIE OCHRANNÝCH PÁSIEM A CHRÁNENÝCH ÚZEMÍ podkapitola II.2. OCHRANNÉ PÁSMA TECHNICKÉHO VYBAVENIA v jej jednotlivých bodoch 2.1. Vodné hospodárstvo a 2.2. Energetika a oznamovacie vedenia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II.3. OSTATNÉ OCHRANNÉ PÁSMA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v kapitole II. VYMEDZENIE OCHRANNÝCH PÁSIEM A CHRÁNENÝCH ÚZEMÍ podkapitola II.3. OSTATNÉ OCHRANNÉ PÁSMA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 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709"/>
      </w:pPr>
      <w:r>
        <w:rPr>
          <w:rFonts w:ascii="Century Gothic" w:hAnsi="Century Gothic" w:cs="Century Gothic"/>
          <w:sz w:val="22"/>
          <w:sz-cs w:val="22"/>
          <w:b/>
        </w:rPr>
        <w:t xml:space="preserve">II.4.</w:t>
        <w:tab/>
        <w:t xml:space="preserve">CHRÁNENÉ ÚZEMIA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v kapitole II. VYMEDZENIE OCHRANNÝCH PÁSIEM A CHRÁNENÝCH ÚZEMÍ podkapitola II.4. CHRÁNENÉ ÚZEMIA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1134"/>
      </w:pPr>
      <w:r>
        <w:rPr>
          <w:rFonts w:ascii="Century Gothic" w:hAnsi="Century Gothic" w:cs="Century Gothic"/>
          <w:sz w:val="22"/>
          <w:sz-cs w:val="22"/>
          <w:b/>
        </w:rPr>
        <w:t xml:space="preserve">II.5.</w:t>
        <w:tab/>
        <w:t xml:space="preserve">VYMEDZENIE PRIESKUMNÝCH ÚZEMÍ, CHRÁNENÝCH LO</w:t>
      </w:r>
      <w:r>
        <w:rPr>
          <w:rFonts w:ascii="Times" w:hAnsi="Times" w:cs="Times"/>
          <w:sz w:val="22"/>
          <w:sz-cs w:val="22"/>
          <w:b/>
        </w:rPr>
        <w:t xml:space="preserve">Ž</w:t>
      </w:r>
      <w:r>
        <w:rPr>
          <w:rFonts w:ascii="Century Gothic" w:hAnsi="Century Gothic" w:cs="Century Gothic"/>
          <w:sz w:val="22"/>
          <w:sz-cs w:val="22"/>
          <w:b/>
        </w:rPr>
        <w:t xml:space="preserve">ISKOVÝCH </w:t>
      </w:r>
    </w:p>
    <w:p>
      <w:pPr>
        <w:ind w:left="1134"/>
      </w:pPr>
      <w:r>
        <w:rPr>
          <w:rFonts w:ascii="Century Gothic" w:hAnsi="Century Gothic" w:cs="Century Gothic"/>
          <w:sz w:val="22"/>
          <w:sz-cs w:val="22"/>
          <w:b/>
        </w:rPr>
        <w:t xml:space="preserve">ÚZEMÍ A DOBÝVACÍCH PRIESTOROV</w:t>
      </w:r>
    </w:p>
    <w:p>
      <w:pPr>
        <w:jc w:val="both"/>
        <w:spacing w:before="6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v kapitole II. VYMEDZENIE OCHRANNÝCH PÁSIEM A CHRÁNENÝCH ÚZEMÍ podkapitola II.5. VYMEDZENIE PRIESKUMNÝCH ÚZEMÍ, CHRÁNENÝCH LO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ISKOVÝCH ÚZEMÍ A DOBÝVACÍCH PRIESTOROV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>
        <w:ind w:left="1134"/>
      </w:pPr>
      <w:r>
        <w:rPr>
          <w:rFonts w:ascii="Century Gothic" w:hAnsi="Century Gothic" w:cs="Century Gothic"/>
          <w:sz w:val="24"/>
          <w:sz-cs w:val="24"/>
          <w:b/>
        </w:rPr>
        <w:t xml:space="preserve">III.</w:t>
        <w:tab/>
        <w:t xml:space="preserve">VYMEDZENIE PLÔCH NA VEREJNOPROSPEŠNÉ STAVBY, NA VYKONANIE DELENIA A SCE</w:t>
      </w:r>
      <w:r>
        <w:rPr>
          <w:rFonts w:ascii="Times" w:hAnsi="Times" w:cs="Times"/>
          <w:sz w:val="24"/>
          <w:sz-cs w:val="24"/>
          <w:b/>
        </w:rPr>
        <w:t xml:space="preserve">Ľ</w:t>
      </w:r>
      <w:r>
        <w:rPr>
          <w:rFonts w:ascii="Century Gothic" w:hAnsi="Century Gothic" w:cs="Century Gothic"/>
          <w:sz w:val="24"/>
          <w:sz-cs w:val="24"/>
          <w:b/>
        </w:rPr>
        <w:t xml:space="preserve">OVANIE POZEMKOV, NA ASANÁCIU A NA CHRÁNENÉ </w:t>
      </w:r>
      <w:r>
        <w:rPr>
          <w:rFonts w:ascii="Times" w:hAnsi="Times" w:cs="Times"/>
          <w:sz w:val="24"/>
          <w:sz-cs w:val="24"/>
          <w:b/>
        </w:rPr>
        <w:t xml:space="preserve">Č</w:t>
      </w:r>
      <w:r>
        <w:rPr>
          <w:rFonts w:ascii="Century Gothic" w:hAnsi="Century Gothic" w:cs="Century Gothic"/>
          <w:sz w:val="24"/>
          <w:sz-cs w:val="24"/>
          <w:b/>
        </w:rPr>
        <w:t xml:space="preserve">ASTI KRAJINY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kapitola III. VYMEDZENIE PLÔCH NA VEREJNOPROSPEŠNÉ STAVBY, NA VYKONANIE DELENIA A SCE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OVANIE POZEMKOV, NA ASANÁCIU A NA CHRÁNENÉ 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ASTI KRAJINY a jej jednotlivé podkapitoly III.1. PLOCHY NA VEREJNOPROSPEŠNÉ STAVBY, III.2. PLOCHY NA VYKONANIE DELENIA A SCE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OVANIE POZEMKOV, III.3. PLOCHY NA ASANÁCIU A STAVEBNÉ UZÁVERY a  III.4. PLOCHY NA CHRÁNENÉ 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ASTI KRAJINY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menia a dop</w:t>
      </w:r>
      <w:r>
        <w:rPr>
          <w:rFonts w:ascii="Times" w:hAnsi="Times" w:cs="Times"/>
          <w:sz w:val="24"/>
          <w:sz-cs w:val="24"/>
          <w:b/>
          <w:i/>
        </w:rPr>
        <w:t xml:space="preserve">ĺň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ajú</w:t>
      </w:r>
      <w:r>
        <w:rPr>
          <w:rFonts w:ascii="Century Gothic" w:hAnsi="Century Gothic" w:cs="Century Gothic"/>
          <w:sz w:val="24"/>
          <w:sz-cs w:val="24"/>
          <w:i/>
        </w:rPr>
        <w:t xml:space="preserve"> nasledovne:</w:t>
      </w:r>
    </w:p>
    <w:p>
      <w:pPr/>
      <w:r>
        <w:rPr>
          <w:rFonts w:ascii="Century Gothic" w:hAnsi="Century Gothic" w:cs="Century Gothic"/>
          <w:sz w:val="24"/>
          <w:sz-cs w:val="24"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III.1. PLOCHY NA VEREJNOPROSPEŠNÉ STAVBY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podkapitola III.1. PLOCHY NA VEREJNOPROSPEŠNÉ STAVBY v jej jednotlivých bodoch 1.1. STAVBY PRE VEREJNOPROSPEŠNÉ SLU</w:t>
      </w:r>
      <w:r>
        <w:rPr>
          <w:rFonts w:ascii="Times" w:hAnsi="Times" w:cs="Times"/>
          <w:sz w:val="24"/>
          <w:sz-cs w:val="24"/>
          <w:i/>
        </w:rPr>
        <w:t xml:space="preserve">Ž</w:t>
      </w:r>
      <w:r>
        <w:rPr>
          <w:rFonts w:ascii="Century Gothic" w:hAnsi="Century Gothic" w:cs="Century Gothic"/>
          <w:sz w:val="24"/>
          <w:sz-cs w:val="24"/>
          <w:i/>
        </w:rPr>
        <w:t xml:space="preserve">BY a 1.2. STAVBY PRE VEREJNÉ DOPRAVNÉ A TECHNICKÉ VYBAVENIE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III.2. PLOCHY NA VYKONANIE DELENIA A SCE</w:t>
      </w:r>
      <w:r>
        <w:rPr>
          <w:rFonts w:ascii="Times" w:hAnsi="Times" w:cs="Times"/>
          <w:sz w:val="22"/>
          <w:sz-cs w:val="22"/>
          <w:b/>
        </w:rPr>
        <w:t xml:space="preserve">Ľ</w:t>
      </w:r>
      <w:r>
        <w:rPr>
          <w:rFonts w:ascii="Century Gothic" w:hAnsi="Century Gothic" w:cs="Century Gothic"/>
          <w:sz w:val="22"/>
          <w:sz-cs w:val="22"/>
          <w:b/>
        </w:rPr>
        <w:t xml:space="preserve">OVANIE POZEMKOV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podkapitola III.2. PLOCHY NA VYKONANIE DELENIA A SCE</w:t>
      </w:r>
      <w:r>
        <w:rPr>
          <w:rFonts w:ascii="Times" w:hAnsi="Times" w:cs="Times"/>
          <w:sz w:val="24"/>
          <w:sz-cs w:val="24"/>
          <w:i/>
        </w:rPr>
        <w:t xml:space="preserve">Ľ</w:t>
      </w:r>
      <w:r>
        <w:rPr>
          <w:rFonts w:ascii="Century Gothic" w:hAnsi="Century Gothic" w:cs="Century Gothic"/>
          <w:sz w:val="24"/>
          <w:sz-cs w:val="24"/>
          <w:i/>
        </w:rPr>
        <w:t xml:space="preserve">OVANIE POZEMKOV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III.3. PLOCHY NA ASANÁCIU A STAVEBNÉ UZÁVERY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podkapitola III.3. PLOCHY NA ASANÁCIU A STAVEBNÉ UZÁVERY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III.4. PLOCHY NA CHRÁNENÉ </w:t>
      </w:r>
      <w:r>
        <w:rPr>
          <w:rFonts w:ascii="Times" w:hAnsi="Times" w:cs="Times"/>
          <w:sz w:val="22"/>
          <w:sz-cs w:val="22"/>
          <w:b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</w:rPr>
        <w:t xml:space="preserve">ASTI KRAJINY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podkapitola III.4. PLOCHY NA CHRÁNENÉ 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ASTI KRAJINY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Century Gothic" w:hAnsi="Century Gothic" w:cs="Century Gothic"/>
          <w:sz w:val="24"/>
          <w:sz-cs w:val="24"/>
          <w:b/>
          <w:i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IV. VYMEDZENIE </w:t>
      </w:r>
      <w:r>
        <w:rPr>
          <w:rFonts w:ascii="Times" w:hAnsi="Times" w:cs="Times"/>
          <w:sz w:val="22"/>
          <w:sz-cs w:val="22"/>
          <w:b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</w:rPr>
        <w:t xml:space="preserve">ASTI OBCE, PRE KTORÚ BUDE ZABEZPE</w:t>
      </w:r>
      <w:r>
        <w:rPr>
          <w:rFonts w:ascii="Times" w:hAnsi="Times" w:cs="Times"/>
          <w:sz w:val="22"/>
          <w:sz-cs w:val="22"/>
          <w:b/>
        </w:rPr>
        <w:t xml:space="preserve">Č</w:t>
      </w:r>
      <w:r>
        <w:rPr>
          <w:rFonts w:ascii="Century Gothic" w:hAnsi="Century Gothic" w:cs="Century Gothic"/>
          <w:sz w:val="22"/>
          <w:sz-cs w:val="22"/>
          <w:b/>
        </w:rPr>
        <w:t xml:space="preserve">ENÝ ÚPN ZÓNY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podkapitola IV. VYMEDZENIE 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ASTI OBCE, PRE KTORÚ BUDE ZABEZPE</w:t>
      </w:r>
      <w:r>
        <w:rPr>
          <w:rFonts w:ascii="Times" w:hAnsi="Times" w:cs="Times"/>
          <w:sz w:val="24"/>
          <w:sz-cs w:val="24"/>
          <w:i/>
        </w:rPr>
        <w:t xml:space="preserve">Č</w:t>
      </w:r>
      <w:r>
        <w:rPr>
          <w:rFonts w:ascii="Century Gothic" w:hAnsi="Century Gothic" w:cs="Century Gothic"/>
          <w:sz w:val="24"/>
          <w:sz-cs w:val="24"/>
          <w:i/>
        </w:rPr>
        <w:t xml:space="preserve">ENÝ ÚPN ZÓNY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p>
      <w:pPr/>
      <w:r>
        <w:rPr>
          <w:rFonts w:ascii="Times" w:hAnsi="Times" w:cs="Times"/>
          <w:sz w:val="16"/>
          <w:sz-cs w:val="16"/>
        </w:rPr>
        <w:t xml:space="preserve"/>
        <w:tab/>
        <w:t xml:space="preserve"/>
      </w:r>
    </w:p>
    <w:p>
      <w:pPr/>
      <w:r>
        <w:rPr>
          <w:rFonts w:ascii="Times" w:hAnsi="Times" w:cs="Times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16"/>
          <w:sz-cs w:val="16"/>
        </w:rPr>
        <w:t xml:space="preserve"/>
      </w:r>
    </w:p>
    <w:p>
      <w:pPr/>
      <w:r>
        <w:rPr>
          <w:rFonts w:ascii="Century Gothic" w:hAnsi="Century Gothic" w:cs="Century Gothic"/>
          <w:sz w:val="22"/>
          <w:sz-cs w:val="22"/>
          <w:b/>
        </w:rPr>
        <w:t xml:space="preserve">V.</w:t>
        <w:tab/>
        <w:t xml:space="preserve">VYMEDZENIE VEREJNOPROSPEŠNÝCH STAVIEB</w:t>
      </w:r>
    </w:p>
    <w:p>
      <w:pPr>
        <w:jc w:val="both"/>
        <w:spacing w:before="80"/>
      </w:pPr>
      <w:r>
        <w:rPr>
          <w:rFonts w:ascii="Century Gothic" w:hAnsi="Century Gothic" w:cs="Century Gothic"/>
          <w:sz w:val="24"/>
          <w:sz-cs w:val="24"/>
          <w:i/>
        </w:rPr>
        <w:t xml:space="preserve">Riešením ZMENY 01/2022 sa kapitola V. VYMEDZENIE VEREJNOPROSPEŠNÝCH STAVIEB v jednotlivých podkapitolách V.1. VEREJNOPROSPEŠNÉ STAVBY VYPLÝVAJÚCE Z ÚPN R TTSK a V.2. VEREJNOPROSPEŠNÉ STAVBY VYPLÝVAJÚCE Z ÚPN OBCE </w:t>
      </w:r>
      <w:r>
        <w:rPr>
          <w:rFonts w:ascii="Century Gothic" w:hAnsi="Century Gothic" w:cs="Century Gothic"/>
          <w:sz w:val="24"/>
          <w:sz-cs w:val="24"/>
          <w:b/>
          <w:i/>
        </w:rPr>
        <w:t xml:space="preserve">nemení.</w:t>
      </w:r>
    </w:p>
    <w:sectPr>
      <w:pgSz w:w="11900" w:h="16840"/>
      <w:pgMar w:top="1304" w:right="1134" w:bottom="1304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ÚPN Dolné Dubové</dc:title>
  <dc:creator>Ing.arch.Eva Krupová</dc:creator>
</cp:coreProperties>
</file>

<file path=docProps/meta.xml><?xml version="1.0" encoding="utf-8"?>
<meta xmlns="http://schemas.apple.com/cocoa/2006/metadata">
  <generator>CocoaOOXMLWriter/1504.84</generator>
</meta>
</file>