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rPr>
        <w:drawing>
          <wp:inline distT="0" distB="0" distL="0" distR="0">
            <wp:extent cx="1200150" cy="1392555"/>
            <wp:effectExtent l="0" t="0" r="0" b="0"/>
            <wp:docPr id="1" name="Obrázok 1" descr="C:\Users\staro\Pictures\Saved Pictures\DolneDubove_erb – kó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Users\staro\Pictures\Saved Pictures\DolneDubove_erb – kópia (3).png"/>
                    <pic:cNvPicPr>
                      <a:picLocks noChangeAspect="1" noChangeArrowheads="1"/>
                    </pic:cNvPicPr>
                  </pic:nvPicPr>
                  <pic:blipFill>
                    <a:blip r:embed="rId2"/>
                    <a:stretch>
                      <a:fillRect/>
                    </a:stretch>
                  </pic:blipFill>
                  <pic:spPr bwMode="auto">
                    <a:xfrm>
                      <a:off x="0" y="0"/>
                      <a:ext cx="1200150" cy="1392555"/>
                    </a:xfrm>
                    <a:prstGeom prst="rect">
                      <a:avLst/>
                    </a:prstGeom>
                  </pic:spPr>
                </pic:pic>
              </a:graphicData>
            </a:graphic>
          </wp:inline>
        </w:drawing>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Web"/>
        <w:spacing w:before="280" w:after="280"/>
        <w:jc w:val="both"/>
        <w:rPr>
          <w:rFonts w:ascii="Times New Roman" w:hAnsi="Times New Roman"/>
        </w:rPr>
      </w:pPr>
      <w:r>
        <w:rPr>
          <w:rFonts w:ascii="Times New Roman" w:hAnsi="Times New Roman"/>
        </w:rPr>
        <w:t>Obecné zastupiteľstvo Obce Dolné Dubové na základe ustanovenia §4 ods. 3 písm. g) a §6 ods. 1 zákona č.369/1990 Zb. o obecnom zriadení v znení neskorších právnych predpisov; a § 81 ods. 8 zákona č. 79/2015 Z. z. o odpadoch a o zmene a doplnení niektorých zákonov v znení neskorších predpisov, vvdáva t</w:t>
      </w:r>
      <w:r>
        <w:rPr>
          <w:rFonts w:ascii="Times New Roman" w:hAnsi="Times New Roman"/>
        </w:rPr>
        <w:t>oto</w:t>
      </w:r>
      <w:r>
        <w:rPr>
          <w:rFonts w:ascii="Times New Roman" w:hAnsi="Times New Roman"/>
        </w:rPr>
        <w:t>:</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adpis3"/>
        <w:spacing w:before="0" w:after="0"/>
        <w:jc w:val="center"/>
        <w:rPr>
          <w:rFonts w:ascii="Times New Roman" w:hAnsi="Times New Roman"/>
        </w:rPr>
      </w:pPr>
      <w:r>
        <w:rPr>
          <w:rFonts w:cs="Times New Roman" w:ascii="Times New Roman" w:hAnsi="Times New Roman"/>
          <w:sz w:val="32"/>
          <w:szCs w:val="32"/>
        </w:rPr>
        <w:t>V Š E O B E C N E    Z Á V Ä Z N É    N A R I A D E N I E</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rPr>
      </w:pPr>
      <w:r>
        <w:rPr>
          <w:rFonts w:cs="Times New Roman" w:ascii="Times New Roman" w:hAnsi="Times New Roman"/>
          <w:b/>
          <w:sz w:val="32"/>
          <w:szCs w:val="32"/>
        </w:rPr>
        <w:t>č. 1/2021</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rPr>
      </w:pPr>
      <w:r>
        <w:rPr>
          <w:rFonts w:cs="Times New Roman" w:ascii="Times New Roman" w:hAnsi="Times New Roman"/>
          <w:b/>
          <w:sz w:val="32"/>
          <w:szCs w:val="32"/>
        </w:rPr>
        <w:t>o nakladaní s komunálnymi odpadmi a drobnými stavebnými odpadmi na území obce Dolné Dubové</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rPr>
      </w:pPr>
      <w:r>
        <w:rPr>
          <w:rFonts w:cs="Times New Roman" w:ascii="Times New Roman" w:hAnsi="Times New Roman"/>
        </w:rPr>
        <w:t>VZN vyvesené na úradnej tabuli v obci Dolné Dubové</w:t>
        <w:tab/>
        <w:t xml:space="preserve">            dňa __.__.2021   </w:t>
      </w:r>
    </w:p>
    <w:p>
      <w:pPr>
        <w:pStyle w:val="Normal"/>
        <w:jc w:val="both"/>
        <w:rPr>
          <w:rFonts w:ascii="Times New Roman" w:hAnsi="Times New Roman"/>
        </w:rPr>
      </w:pPr>
      <w:r>
        <w:rPr>
          <w:rFonts w:cs="Times New Roman" w:ascii="Times New Roman" w:hAnsi="Times New Roman"/>
        </w:rPr>
        <w:t xml:space="preserve">VZN nadobúda účinnosť </w:t>
        <w:tab/>
        <w:t xml:space="preserve">  </w:t>
        <w:tab/>
        <w:tab/>
        <w:tab/>
        <w:tab/>
        <w:t xml:space="preserve">            dňa __.__.2021   </w:t>
      </w:r>
    </w:p>
    <w:p>
      <w:pPr>
        <w:pStyle w:val="Normal"/>
        <w:jc w:val="center"/>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rPr>
      </w:pPr>
      <w:r>
        <w:rPr>
          <w:rFonts w:cs="Times New Roman" w:ascii="Times New Roman" w:hAnsi="Times New Roman"/>
          <w:b/>
          <w:bCs/>
        </w:rPr>
        <w:t>Čl. 1</w:t>
      </w:r>
    </w:p>
    <w:p>
      <w:pPr>
        <w:pStyle w:val="Normal"/>
        <w:jc w:val="center"/>
        <w:rPr>
          <w:rFonts w:ascii="Times New Roman" w:hAnsi="Times New Roman"/>
        </w:rPr>
      </w:pPr>
      <w:r>
        <w:rPr>
          <w:rFonts w:cs="Times New Roman" w:ascii="Times New Roman" w:hAnsi="Times New Roman"/>
          <w:b/>
          <w:bCs/>
        </w:rPr>
        <w:t>Pôsobnosť nariadenia</w:t>
      </w:r>
    </w:p>
    <w:p>
      <w:pPr>
        <w:pStyle w:val="Normal"/>
        <w:jc w:val="center"/>
        <w:rPr>
          <w:rFonts w:ascii="Times New Roman" w:hAnsi="Times New Roman" w:cs="Times New Roman"/>
          <w:b/>
          <w:b/>
          <w:bCs/>
        </w:rPr>
      </w:pPr>
      <w:r>
        <w:rPr>
          <w:rFonts w:cs="Times New Roman" w:ascii="Times New Roman" w:hAnsi="Times New Roman"/>
          <w:b/>
          <w:bCs/>
        </w:rPr>
      </w:r>
    </w:p>
    <w:p>
      <w:pPr>
        <w:pStyle w:val="ListParagraph"/>
        <w:numPr>
          <w:ilvl w:val="0"/>
          <w:numId w:val="3"/>
        </w:numPr>
        <w:ind w:left="425" w:hanging="425"/>
        <w:jc w:val="both"/>
        <w:rPr>
          <w:rFonts w:ascii="Times New Roman" w:hAnsi="Times New Roman"/>
        </w:rPr>
      </w:pPr>
      <w:r>
        <w:rPr>
          <w:rFonts w:eastAsia="Times New Roman" w:cs="Times New Roman" w:ascii="Times New Roman" w:hAnsi="Times New Roman"/>
          <w:lang w:eastAsia="sk-SK"/>
        </w:rPr>
        <w:t xml:space="preserve">VZN sa vydáva za účelom stanoviť funkčný systém nakladania s komunálnymi odpadmi  a drobnými stavebnými odpadmi a triedeným komunálnym odpadom vyprodukovanými na území obce Dolné Dubové. </w:t>
      </w:r>
    </w:p>
    <w:p>
      <w:pPr>
        <w:pStyle w:val="ListParagraph"/>
        <w:ind w:left="425" w:hanging="0"/>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3"/>
        </w:numPr>
        <w:spacing w:beforeAutospacing="1" w:afterAutospacing="1"/>
        <w:ind w:left="426" w:hanging="426"/>
        <w:contextualSpacing/>
        <w:jc w:val="both"/>
        <w:rPr>
          <w:rFonts w:ascii="Times New Roman" w:hAnsi="Times New Roman"/>
        </w:rPr>
      </w:pPr>
      <w:r>
        <w:rPr>
          <w:rFonts w:eastAsia="Times New Roman" w:cs="Times New Roman" w:ascii="Times New Roman" w:hAnsi="Times New Roman"/>
          <w:lang w:eastAsia="sk-SK"/>
        </w:rPr>
        <w:t>VZN upravuje správne nakladanie s odpadmi, spôsob a podmienky zberu a určuje miesto na zneškodňovanie odpadov v záujme zaistenia ochrany životného prostredia, ochrany verejného poriadku, bezpečnosti a zdravia občanov.</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3"/>
        </w:numPr>
        <w:ind w:left="426" w:hanging="426"/>
        <w:rPr>
          <w:rFonts w:ascii="Times New Roman" w:hAnsi="Times New Roman"/>
        </w:rPr>
      </w:pPr>
      <w:r>
        <w:rPr>
          <w:rFonts w:eastAsia="Times New Roman" w:cs="Times New Roman" w:ascii="Times New Roman" w:hAnsi="Times New Roman"/>
          <w:lang w:eastAsia="sk-SK"/>
        </w:rPr>
        <w:t>VZN upravuje v súlade s hierarchiou odpadového hospodárstva podrobnosti o:</w:t>
      </w:r>
    </w:p>
    <w:p>
      <w:pPr>
        <w:pStyle w:val="ListParagraph"/>
        <w:numPr>
          <w:ilvl w:val="0"/>
          <w:numId w:val="4"/>
        </w:numPr>
        <w:ind w:left="709" w:hanging="283"/>
        <w:jc w:val="both"/>
        <w:rPr>
          <w:rFonts w:ascii="Times New Roman" w:hAnsi="Times New Roman"/>
        </w:rPr>
      </w:pPr>
      <w:r>
        <w:rPr>
          <w:rFonts w:cs="Times New Roman" w:ascii="Times New Roman" w:hAnsi="Times New Roman"/>
        </w:rPr>
        <w:t xml:space="preserve">nakladaní so zmesovým komunálnym odpadom a drobnými stavebnými odpadmi, </w:t>
      </w:r>
    </w:p>
    <w:p>
      <w:pPr>
        <w:pStyle w:val="ListParagraph"/>
        <w:numPr>
          <w:ilvl w:val="0"/>
          <w:numId w:val="4"/>
        </w:numPr>
        <w:ind w:left="709" w:hanging="283"/>
        <w:jc w:val="both"/>
        <w:rPr>
          <w:rFonts w:ascii="Times New Roman" w:hAnsi="Times New Roman"/>
        </w:rPr>
      </w:pPr>
      <w:r>
        <w:rPr>
          <w:rFonts w:cs="Times New Roman" w:ascii="Times New Roman" w:hAnsi="Times New Roman"/>
        </w:rPr>
        <w:t xml:space="preserve">spôsobe zberu a prepravy komunálnych odpadov, </w:t>
      </w:r>
    </w:p>
    <w:p>
      <w:pPr>
        <w:pStyle w:val="ListParagraph"/>
        <w:numPr>
          <w:ilvl w:val="0"/>
          <w:numId w:val="4"/>
        </w:numPr>
        <w:ind w:left="709" w:hanging="283"/>
        <w:jc w:val="both"/>
        <w:rPr>
          <w:rFonts w:ascii="Times New Roman" w:hAnsi="Times New Roman"/>
        </w:rPr>
      </w:pPr>
      <w:r>
        <w:rPr>
          <w:rFonts w:ascii="Times New Roman" w:hAnsi="Times New Roman"/>
        </w:rPr>
        <w:t xml:space="preserve">nakladaní s biologicky rozložiteľným komunálnym odpadom, </w:t>
      </w:r>
    </w:p>
    <w:p>
      <w:pPr>
        <w:pStyle w:val="NormalWeb"/>
        <w:numPr>
          <w:ilvl w:val="0"/>
          <w:numId w:val="4"/>
        </w:numPr>
        <w:spacing w:before="0" w:after="0"/>
        <w:ind w:left="709" w:hanging="283"/>
        <w:jc w:val="both"/>
        <w:rPr>
          <w:rFonts w:ascii="Times New Roman" w:hAnsi="Times New Roman"/>
        </w:rPr>
      </w:pPr>
      <w:r>
        <w:rPr>
          <w:rFonts w:ascii="Times New Roman" w:hAnsi="Times New Roman"/>
        </w:rPr>
        <w:t xml:space="preserve">nakladaní s biologicky rozložiteľným kuchynským odpadom a reštauračným odpadom od prevádzkovateľa kuchyne, </w:t>
      </w:r>
    </w:p>
    <w:p>
      <w:pPr>
        <w:pStyle w:val="NormalWeb"/>
        <w:numPr>
          <w:ilvl w:val="0"/>
          <w:numId w:val="4"/>
        </w:numPr>
        <w:spacing w:beforeAutospacing="0" w:before="0" w:afterAutospacing="0" w:after="0"/>
        <w:ind w:left="709" w:hanging="283"/>
        <w:jc w:val="both"/>
        <w:rPr>
          <w:rFonts w:ascii="Times New Roman" w:hAnsi="Times New Roman"/>
        </w:rPr>
      </w:pPr>
      <w:r>
        <w:rPr>
          <w:rFonts w:ascii="Times New Roman" w:hAnsi="Times New Roman"/>
        </w:rPr>
        <w:t>spôsobe a podmienkach triedeného zberu komunálnych odpadov, najmä zberu:</w:t>
      </w:r>
    </w:p>
    <w:p>
      <w:pPr>
        <w:pStyle w:val="NormalWeb"/>
        <w:numPr>
          <w:ilvl w:val="0"/>
          <w:numId w:val="5"/>
        </w:numPr>
        <w:spacing w:beforeAutospacing="0" w:before="0" w:afterAutospacing="0" w:after="0"/>
        <w:ind w:left="993" w:hanging="284"/>
        <w:jc w:val="both"/>
        <w:rPr>
          <w:rFonts w:ascii="Times New Roman" w:hAnsi="Times New Roman"/>
        </w:rPr>
      </w:pPr>
      <w:r>
        <w:rPr>
          <w:rFonts w:ascii="Times New Roman" w:hAnsi="Times New Roman"/>
        </w:rPr>
        <w:t>elektroodpadov z domácností,</w:t>
      </w:r>
    </w:p>
    <w:p>
      <w:pPr>
        <w:pStyle w:val="NormalWeb"/>
        <w:numPr>
          <w:ilvl w:val="0"/>
          <w:numId w:val="5"/>
        </w:numPr>
        <w:spacing w:before="0" w:after="0"/>
        <w:ind w:left="993" w:hanging="284"/>
        <w:jc w:val="both"/>
        <w:rPr>
          <w:rFonts w:ascii="Times New Roman" w:hAnsi="Times New Roman"/>
        </w:rPr>
      </w:pPr>
      <w:r>
        <w:rPr>
          <w:rFonts w:ascii="Times New Roman" w:hAnsi="Times New Roman"/>
        </w:rPr>
        <w:t>odpadov z obalov a odpadov z neobalových výrobkov zbieraných spolu s obalmi,</w:t>
      </w:r>
    </w:p>
    <w:p>
      <w:pPr>
        <w:pStyle w:val="NormalWeb"/>
        <w:numPr>
          <w:ilvl w:val="0"/>
          <w:numId w:val="5"/>
        </w:numPr>
        <w:spacing w:before="0" w:after="0"/>
        <w:ind w:left="993" w:hanging="284"/>
        <w:jc w:val="both"/>
        <w:rPr>
          <w:rFonts w:ascii="Times New Roman" w:hAnsi="Times New Roman"/>
        </w:rPr>
      </w:pPr>
      <w:r>
        <w:rPr>
          <w:rFonts w:ascii="Times New Roman" w:hAnsi="Times New Roman"/>
        </w:rPr>
        <w:t>použitých prenosných batérií a akumulátorov a automobilových batérií                             a akumulátorov,</w:t>
      </w:r>
    </w:p>
    <w:p>
      <w:pPr>
        <w:pStyle w:val="NormalWeb"/>
        <w:numPr>
          <w:ilvl w:val="0"/>
          <w:numId w:val="5"/>
        </w:numPr>
        <w:spacing w:before="0" w:after="0"/>
        <w:ind w:left="993" w:hanging="284"/>
        <w:jc w:val="both"/>
        <w:rPr>
          <w:rFonts w:ascii="Times New Roman" w:hAnsi="Times New Roman"/>
        </w:rPr>
      </w:pPr>
      <w:r>
        <w:rPr>
          <w:rFonts w:ascii="Times New Roman" w:hAnsi="Times New Roman"/>
        </w:rPr>
        <w:t>veterinárnych liekov a humánnych liekov nespotrebovaných fyzickými osobami          a zdravotníckych pomôcok,</w:t>
      </w:r>
    </w:p>
    <w:p>
      <w:pPr>
        <w:pStyle w:val="NormalWeb"/>
        <w:numPr>
          <w:ilvl w:val="0"/>
          <w:numId w:val="5"/>
        </w:numPr>
        <w:spacing w:before="0" w:after="280"/>
        <w:ind w:left="993" w:hanging="284"/>
        <w:jc w:val="both"/>
        <w:rPr>
          <w:rFonts w:ascii="Times New Roman" w:hAnsi="Times New Roman"/>
        </w:rPr>
      </w:pPr>
      <w:r>
        <w:rPr>
          <w:rFonts w:ascii="Times New Roman" w:hAnsi="Times New Roman"/>
        </w:rPr>
        <w:t xml:space="preserve">jedlých olejov a tukov, </w:t>
      </w:r>
    </w:p>
    <w:p>
      <w:pPr>
        <w:pStyle w:val="NormalWeb"/>
        <w:numPr>
          <w:ilvl w:val="0"/>
          <w:numId w:val="4"/>
        </w:numPr>
        <w:spacing w:before="280" w:after="0"/>
        <w:ind w:left="709" w:hanging="283"/>
        <w:jc w:val="both"/>
        <w:rPr>
          <w:rFonts w:ascii="Times New Roman" w:hAnsi="Times New Roman"/>
        </w:rPr>
      </w:pPr>
      <w:r>
        <w:rPr>
          <w:rFonts w:ascii="Times New Roman" w:hAnsi="Times New Roman"/>
        </w:rPr>
        <w:t xml:space="preserve">spôsobe zberu objemného odpadu a odpadu z domácnosti s obsahom nebezpečných látok, </w:t>
      </w:r>
    </w:p>
    <w:p>
      <w:pPr>
        <w:pStyle w:val="NormalWeb"/>
        <w:numPr>
          <w:ilvl w:val="0"/>
          <w:numId w:val="4"/>
        </w:numPr>
        <w:spacing w:before="0" w:after="0"/>
        <w:ind w:left="709" w:hanging="283"/>
        <w:jc w:val="both"/>
        <w:rPr>
          <w:rFonts w:ascii="Times New Roman" w:hAnsi="Times New Roman"/>
        </w:rPr>
      </w:pPr>
      <w:r>
        <w:rPr>
          <w:rFonts w:ascii="Times New Roman" w:hAnsi="Times New Roman"/>
        </w:rPr>
        <w:t xml:space="preserve">spôsobe spätného zberu odpadových pneumatík, </w:t>
      </w:r>
    </w:p>
    <w:p>
      <w:pPr>
        <w:pStyle w:val="NormalWeb"/>
        <w:numPr>
          <w:ilvl w:val="0"/>
          <w:numId w:val="4"/>
        </w:numPr>
        <w:spacing w:before="0" w:after="0"/>
        <w:ind w:left="709" w:hanging="283"/>
        <w:jc w:val="both"/>
        <w:rPr>
          <w:rFonts w:ascii="Times New Roman" w:hAnsi="Times New Roman"/>
        </w:rPr>
      </w:pPr>
      <w:r>
        <w:rPr>
          <w:rFonts w:ascii="Times New Roman" w:hAnsi="Times New Roman"/>
        </w:rPr>
        <w:t>spôsobe nahlasovania nezákonne umiestneného odpadu,</w:t>
      </w:r>
    </w:p>
    <w:p>
      <w:pPr>
        <w:pStyle w:val="NormalWeb"/>
        <w:numPr>
          <w:ilvl w:val="0"/>
          <w:numId w:val="4"/>
        </w:numPr>
        <w:spacing w:before="0" w:after="0"/>
        <w:ind w:left="709" w:hanging="283"/>
        <w:jc w:val="both"/>
        <w:rPr>
          <w:rFonts w:ascii="Times New Roman" w:hAnsi="Times New Roman"/>
        </w:rPr>
      </w:pPr>
      <w:r>
        <w:rPr>
          <w:rFonts w:ascii="Times New Roman" w:hAnsi="Times New Roman"/>
        </w:rPr>
        <w:t>prevádzkovaní zberného dvora,</w:t>
      </w:r>
    </w:p>
    <w:p>
      <w:pPr>
        <w:pStyle w:val="NormalWeb"/>
        <w:numPr>
          <w:ilvl w:val="0"/>
          <w:numId w:val="4"/>
        </w:numPr>
        <w:spacing w:before="0" w:after="0"/>
        <w:ind w:left="709" w:hanging="283"/>
        <w:jc w:val="both"/>
        <w:rPr>
          <w:rFonts w:ascii="Times New Roman" w:hAnsi="Times New Roman"/>
        </w:rPr>
      </w:pPr>
      <w:r>
        <w:rPr>
          <w:rFonts w:ascii="Times New Roman" w:hAnsi="Times New Roman"/>
        </w:rPr>
        <w:t xml:space="preserve">spôsobe zberu drobného stavebného odpadu. </w:t>
      </w:r>
    </w:p>
    <w:p>
      <w:pPr>
        <w:pStyle w:val="NormalWeb"/>
        <w:numPr>
          <w:ilvl w:val="0"/>
          <w:numId w:val="4"/>
        </w:numPr>
        <w:spacing w:before="0" w:after="280"/>
        <w:ind w:left="709" w:hanging="283"/>
        <w:jc w:val="both"/>
        <w:rPr>
          <w:rFonts w:ascii="Times New Roman" w:hAnsi="Times New Roman"/>
        </w:rPr>
      </w:pPr>
      <w:r>
        <w:rPr>
          <w:rFonts w:ascii="Times New Roman" w:hAnsi="Times New Roman"/>
        </w:rPr>
        <w:t>dôvodoch nezavedenia triedeného zberu komunálnych odpadov (ak to nie je možné)</w:t>
      </w:r>
    </w:p>
    <w:p>
      <w:pPr>
        <w:pStyle w:val="ListParagraph"/>
        <w:numPr>
          <w:ilvl w:val="0"/>
          <w:numId w:val="3"/>
        </w:numPr>
        <w:ind w:left="425" w:hanging="425"/>
        <w:jc w:val="both"/>
        <w:rPr>
          <w:rFonts w:ascii="Times New Roman" w:hAnsi="Times New Roman"/>
        </w:rPr>
      </w:pPr>
      <w:r>
        <w:rPr>
          <w:rFonts w:eastAsia="Times New Roman" w:cs="Times New Roman" w:ascii="Times New Roman" w:hAnsi="Times New Roman"/>
          <w:lang w:eastAsia="sk-SK"/>
        </w:rPr>
        <w:t>VZN upravuje spôsob zberu textilu.</w:t>
      </w:r>
      <w:r>
        <w:rPr>
          <w:rFonts w:eastAsia="Times New Roman" w:cs="Times New Roman" w:ascii="Times New Roman" w:hAnsi="Times New Roman"/>
          <w:sz w:val="22"/>
          <w:szCs w:val="22"/>
          <w:lang w:eastAsia="sk-SK"/>
        </w:rPr>
        <w:t xml:space="preserve">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rPr>
      </w:pPr>
      <w:r>
        <w:rPr>
          <w:rFonts w:cs="Times New Roman" w:ascii="Times New Roman" w:hAnsi="Times New Roman"/>
          <w:b/>
          <w:bCs/>
        </w:rPr>
        <w:t>Čl. 2</w:t>
      </w:r>
    </w:p>
    <w:p>
      <w:pPr>
        <w:pStyle w:val="Normal"/>
        <w:jc w:val="center"/>
        <w:rPr>
          <w:rFonts w:ascii="Times New Roman" w:hAnsi="Times New Roman"/>
        </w:rPr>
      </w:pPr>
      <w:r>
        <w:rPr>
          <w:rFonts w:cs="Times New Roman" w:ascii="Times New Roman" w:hAnsi="Times New Roman"/>
          <w:b/>
          <w:bCs/>
        </w:rPr>
        <w:t>Nakladanie so zmesovým komunálnym odpadom a drobnými stavebnými odpadmi</w:t>
      </w:r>
    </w:p>
    <w:p>
      <w:pPr>
        <w:pStyle w:val="Normal"/>
        <w:jc w:val="center"/>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rPr>
      </w:pPr>
      <w:r>
        <w:rPr>
          <w:rFonts w:eastAsia="Times New Roman" w:cs="Times New Roman" w:ascii="Times New Roman" w:hAnsi="Times New Roman"/>
          <w:lang w:eastAsia="sk-SK"/>
        </w:rPr>
        <w:t>Pôvodca odpadu je definovaný v § 4 ods.1 zákona č. 79/2015 Z.z. o odpadoch.</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rPr>
      </w:pPr>
      <w:r>
        <w:rPr>
          <w:rFonts w:eastAsia="Times New Roman" w:cs="Times New Roman" w:ascii="Times New Roman" w:hAnsi="Times New Roman"/>
          <w:lang w:eastAsia="sk-SK"/>
        </w:rPr>
        <w:t xml:space="preserve">Pôvodca odpadu je povinný zapojiť sa do systému zberu splnením si svojej oznamovacej povinnosti v zmysle osobitného predpisu (zákon č. 582/2004 Z.z.). </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rPr>
      </w:pPr>
      <w:r>
        <w:rPr>
          <w:rFonts w:cs="Times New Roman" w:ascii="Times New Roman" w:hAnsi="Times New Roman"/>
        </w:rPr>
        <w:t>Na zber zmesového komunálneho odpadu sú v obci určené zberné nádoby                       vo veľkostiach: 110 l, 120 l , 240 l; pre bytové domy a nebytové jednotky sa používajú aj nádoby s objemom 1100 l.</w:t>
      </w:r>
    </w:p>
    <w:p>
      <w:pPr>
        <w:pStyle w:val="ListParagrap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rPr>
      </w:pPr>
      <w:r>
        <w:rPr>
          <w:rFonts w:cs="Times New Roman" w:ascii="Times New Roman" w:hAnsi="Times New Roman"/>
        </w:rPr>
        <w:t>Náklady na zbernú nádobu na zmesový komunálny odpad znáša pôvodný pôvodca odpadu. Obec zabezpečí dostatočný počet nádob podľa potreby. Zakúpená nádoba musí byť v súlade s týmto VZN ako aj požiadavkami zberovej spoločnosti.</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rPr>
      </w:pPr>
      <w:r>
        <w:rPr>
          <w:rFonts w:cs="Times New Roman" w:ascii="Times New Roman" w:hAnsi="Times New Roman"/>
        </w:rPr>
        <w:t>Zber zmesového komunálneho odpadu sa uskutočňuje zberovou spoločnosťou, ktorá má uzatvorenú zmluvu na vykonávanie tejto činnosti s obcou, podľa Harmonogramu zvozu zverejneného na webovom sídle obce a na informačnej tabuli Obecného úradu                          a v papierovej forme prístupnej pre občanov. Vývoz KO je 2x do mesiaca.</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rPr>
      </w:pPr>
      <w:r>
        <w:rPr>
          <w:rFonts w:cs="Times New Roman" w:ascii="Times New Roman" w:hAnsi="Times New Roman"/>
        </w:rPr>
        <w:t>Zberné nádoby sa nesmú preplňovať ani preťažovať odpadom. Nádoby, ktoré sú opatrené krytom, sa musia po vložení odpadu uzavrieť.</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rPr>
      </w:pPr>
      <w:r>
        <w:rPr>
          <w:rFonts w:cs="Times New Roman" w:ascii="Times New Roman" w:hAnsi="Times New Roman"/>
        </w:rPr>
        <w:t>Na počet domácností v jednom rodinnom dome (byte) s tým istým súpisným číslom sa vzťahuje prideľovanie maximálneho počtu zberných nádob nasledovne:</w:t>
      </w:r>
    </w:p>
    <w:p>
      <w:pPr>
        <w:pStyle w:val="Normal"/>
        <w:numPr>
          <w:ilvl w:val="1"/>
          <w:numId w:val="1"/>
        </w:numPr>
        <w:ind w:left="709" w:hanging="283"/>
        <w:jc w:val="both"/>
        <w:rPr>
          <w:rFonts w:ascii="Times New Roman" w:hAnsi="Times New Roman"/>
        </w:rPr>
      </w:pPr>
      <w:r>
        <w:rPr>
          <w:rFonts w:cs="Times New Roman" w:ascii="Times New Roman" w:hAnsi="Times New Roman"/>
        </w:rPr>
        <w:t>domácnosť s počtom do 2 osôb je oprávnená užívať 1 zbernú nádobu 120 l (110 l)</w:t>
      </w:r>
    </w:p>
    <w:p>
      <w:pPr>
        <w:pStyle w:val="Normal"/>
        <w:numPr>
          <w:ilvl w:val="1"/>
          <w:numId w:val="1"/>
        </w:numPr>
        <w:ind w:left="709" w:hanging="283"/>
        <w:jc w:val="both"/>
        <w:rPr>
          <w:rFonts w:ascii="Times New Roman" w:hAnsi="Times New Roman"/>
        </w:rPr>
      </w:pPr>
      <w:r>
        <w:rPr>
          <w:rFonts w:cs="Times New Roman" w:ascii="Times New Roman" w:hAnsi="Times New Roman"/>
        </w:rPr>
        <w:t>domácnosť s počtom do 4 osôb je oprávnená užívať 2 zberné nádoby 120 l (110 l)</w:t>
      </w:r>
    </w:p>
    <w:p>
      <w:pPr>
        <w:pStyle w:val="Normal"/>
        <w:numPr>
          <w:ilvl w:val="1"/>
          <w:numId w:val="1"/>
        </w:numPr>
        <w:ind w:left="709" w:hanging="283"/>
        <w:jc w:val="both"/>
        <w:rPr>
          <w:rFonts w:ascii="Times New Roman" w:hAnsi="Times New Roman"/>
        </w:rPr>
      </w:pPr>
      <w:r>
        <w:rPr>
          <w:rFonts w:cs="Times New Roman" w:ascii="Times New Roman" w:hAnsi="Times New Roman"/>
        </w:rPr>
        <w:t>domácnosť s počtom do 6 osôb je oprávnená užívať 3 zberné nádoby 120 l (110 l)</w:t>
      </w:r>
    </w:p>
    <w:p>
      <w:pPr>
        <w:pStyle w:val="Normal"/>
        <w:numPr>
          <w:ilvl w:val="1"/>
          <w:numId w:val="1"/>
        </w:numPr>
        <w:ind w:left="709" w:hanging="283"/>
        <w:jc w:val="both"/>
        <w:rPr>
          <w:rFonts w:ascii="Times New Roman" w:hAnsi="Times New Roman"/>
        </w:rPr>
      </w:pPr>
      <w:r>
        <w:rPr>
          <w:rFonts w:cs="Times New Roman" w:ascii="Times New Roman" w:hAnsi="Times New Roman"/>
        </w:rPr>
        <w:t>domácnosť s počtom nad 6 osôb je oprávnená užívať 4 zberné nádoby 120 l (110 l)</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rPr>
      </w:pPr>
      <w:r>
        <w:rPr>
          <w:rFonts w:eastAsia="Times New Roman" w:cs="Times New Roman" w:ascii="Times New Roman" w:hAnsi="Times New Roman"/>
          <w:lang w:eastAsia="sk-SK"/>
        </w:rPr>
        <w:t xml:space="preserve">Organizátor kultúrnych, športových, jednorazových podujatí a iných činností                pre verejnosť je povinný: </w:t>
      </w:r>
    </w:p>
    <w:p>
      <w:pPr>
        <w:pStyle w:val="Normal"/>
        <w:numPr>
          <w:ilvl w:val="1"/>
          <w:numId w:val="1"/>
        </w:numPr>
        <w:ind w:left="709" w:hanging="283"/>
        <w:jc w:val="both"/>
        <w:rPr>
          <w:rFonts w:ascii="Times New Roman" w:hAnsi="Times New Roman"/>
        </w:rPr>
      </w:pPr>
      <w:r>
        <w:rPr>
          <w:rFonts w:eastAsia="Times New Roman" w:cs="Times New Roman" w:ascii="Times New Roman" w:hAnsi="Times New Roman"/>
          <w:lang w:eastAsia="sk-SK"/>
        </w:rPr>
        <w:t xml:space="preserve">zabezpečiť dostatok zberných nádob, resp. vriec na zmesový komunálny odpad, </w:t>
      </w:r>
    </w:p>
    <w:p>
      <w:pPr>
        <w:pStyle w:val="Normal"/>
        <w:numPr>
          <w:ilvl w:val="1"/>
          <w:numId w:val="1"/>
        </w:numPr>
        <w:ind w:left="709" w:hanging="283"/>
        <w:jc w:val="both"/>
        <w:rPr>
          <w:rFonts w:ascii="Times New Roman" w:hAnsi="Times New Roman"/>
        </w:rPr>
      </w:pPr>
      <w:r>
        <w:rPr>
          <w:rFonts w:eastAsia="Times New Roman" w:cs="Times New Roman" w:ascii="Times New Roman" w:hAnsi="Times New Roman"/>
          <w:lang w:eastAsia="sk-SK"/>
        </w:rPr>
        <w:t xml:space="preserve">zabezpečiť triedený zber zložiek odpadu, </w:t>
      </w:r>
    </w:p>
    <w:p>
      <w:pPr>
        <w:pStyle w:val="Normal"/>
        <w:numPr>
          <w:ilvl w:val="1"/>
          <w:numId w:val="1"/>
        </w:numPr>
        <w:ind w:left="709" w:hanging="283"/>
        <w:jc w:val="both"/>
        <w:rPr>
          <w:rFonts w:ascii="Times New Roman" w:hAnsi="Times New Roman"/>
        </w:rPr>
      </w:pPr>
      <w:r>
        <w:rPr>
          <w:rFonts w:eastAsia="Times New Roman" w:cs="Times New Roman" w:ascii="Times New Roman" w:hAnsi="Times New Roman"/>
          <w:lang w:eastAsia="sk-SK"/>
        </w:rPr>
        <w:t xml:space="preserve">robiť opatrenia pre zníženie tvorby odpadov v rámci poskytovanej činnosti, </w:t>
      </w:r>
    </w:p>
    <w:p>
      <w:pPr>
        <w:pStyle w:val="Normal"/>
        <w:numPr>
          <w:ilvl w:val="1"/>
          <w:numId w:val="1"/>
        </w:numPr>
        <w:ind w:left="709" w:hanging="283"/>
        <w:jc w:val="both"/>
        <w:rPr>
          <w:rFonts w:ascii="Times New Roman" w:hAnsi="Times New Roman"/>
        </w:rPr>
      </w:pPr>
      <w:r>
        <w:rPr>
          <w:rFonts w:eastAsia="Times New Roman" w:cs="Times New Roman" w:ascii="Times New Roman" w:hAnsi="Times New Roman"/>
          <w:lang w:eastAsia="sk-SK"/>
        </w:rPr>
        <w:t xml:space="preserve">v okolí prevádzkarne, predajného miesta alebo zariadenia slúžiaceho na poskytovanie ambulantného predaja alebo ambulantných služieb zabezpečiť dostatočný počet zberných nádob, resp. vriec.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rPr>
      </w:pPr>
      <w:r>
        <w:rPr>
          <w:rFonts w:eastAsia="Times New Roman" w:cs="Times New Roman" w:ascii="Times New Roman" w:hAnsi="Times New Roman"/>
          <w:lang w:eastAsia="sk-SK"/>
        </w:rPr>
        <w:t>Pôvodca komunálneho odpadu je povinný rešpektovať pravidlá triedeného zberu                    a zaraďovať odpad podľa farby zbernej nádoby alebo vreca.</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rPr>
      </w:pPr>
      <w:r>
        <w:rPr>
          <w:rFonts w:eastAsia="Times New Roman" w:cs="Times New Roman" w:ascii="Times New Roman" w:hAnsi="Times New Roman"/>
          <w:lang w:eastAsia="sk-SK"/>
        </w:rPr>
        <w:t xml:space="preserve">Ak nie je nádoba na komunálny odpad riadne pripravená na odvoz, zberová spoločnosť nevykoná riadny zber komunálneho odpadu. Vlastník, užívateľ alebo správca si musí sám zabezpečiť odvoz odpadu v zmysle platnej legislatívy. </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rPr>
      </w:pPr>
      <w:r>
        <w:rPr>
          <w:rFonts w:eastAsia="Times New Roman" w:cs="Times New Roman" w:ascii="Times New Roman" w:hAnsi="Times New Roman"/>
          <w:lang w:eastAsia="sk-SK"/>
        </w:rPr>
        <w:t>Do zberných nádob určených na zber komunálneho odpadu sa nesmie umiestňovať zemina, drobný stavebný odpad, objemné predmety všetkého druhu, priemyselný odpad                        z obchodnej činnosti, kyseliny, zásady, kvapalné látky, autobatérie, iné batérie, zdraviu škodlivý odpad z potravinových výrobní, z predajní mäsa, zo zdravotníckych zariadení.</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rPr>
      </w:pPr>
      <w:r>
        <w:rPr>
          <w:rFonts w:eastAsia="Times New Roman" w:cs="Times New Roman" w:ascii="Times New Roman" w:hAnsi="Times New Roman"/>
          <w:lang w:eastAsia="sk-SK"/>
        </w:rPr>
        <w:t>Ak sa pri zbere komunálneho odpadu zistí, že v zbernej nádobe sú odpady, ktoré do nej nepatria, nebude táto nádoba vyprázdnená. Zberová spoločnosť upovedomí o skutočnosti vlastníka, užívateľa alebo správcu a obec. Vlastník, užívateľ alebo správca je povinný nevhodný obsah zbernej nádoby odstrániť na svoje náklady preukázateľným spôsobom     do 7 kalendárnych dní.</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rPr>
      </w:pPr>
      <w:r>
        <w:rPr>
          <w:rFonts w:eastAsia="Times New Roman" w:cs="Times New Roman" w:ascii="Times New Roman" w:hAnsi="Times New Roman"/>
          <w:lang w:eastAsia="sk-SK"/>
        </w:rPr>
        <w:t xml:space="preserve">Vlastník, správca alebo užívateľ nehnuteľnosti je povinný zberné nádoby alebo vrecia umiestniť pre účel zberu a odvozu odpadu čo najbližšie k miestu jeho zberu zberným vozidlom, najneskôr o 6.00 hod. príslušného zberového dňa, a zároveň tak, aby bola zabezpečená schodnosť a zjazdnosť komunikácie; následne po zbere ich uložiť na určené miesto tak, aby neboli trvale na chodníku, komunikácii, či parkovisku. </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rPr>
      </w:pPr>
      <w:r>
        <w:rPr>
          <w:rFonts w:eastAsia="Times New Roman" w:cs="Times New Roman" w:ascii="Times New Roman" w:hAnsi="Times New Roman"/>
          <w:lang w:eastAsia="sk-SK"/>
        </w:rPr>
        <w:t>Zakazuje sa premiestňovať zberné nádoby mimo určeného miesta, okrem prípadu uvedeného v Čl.2  ods. 13 tohto VZN, a vyberať časti odpadu, okrem prípadu uvedeného v ods. 12 tohto článku tohto VZN. Zákaz sa nevzťahuje na zberové spoločnosti zabezpečujúce zber a odvoz odpadu.</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
        </w:numPr>
        <w:ind w:left="425" w:hanging="425"/>
        <w:jc w:val="both"/>
        <w:rPr>
          <w:rFonts w:ascii="Times New Roman" w:hAnsi="Times New Roman"/>
        </w:rPr>
      </w:pPr>
      <w:r>
        <w:rPr>
          <w:rFonts w:cs="Times New Roman" w:ascii="Times New Roman" w:hAnsi="Times New Roman"/>
        </w:rPr>
        <w:t>Miesto stáleho i dočasného umiestnenia nádob na odpad pri bytových domoch určí majiteľ (správca, resp. nájomca) nehnuteľnosti po prerokovaní s obecným úradom.</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ind w:left="425" w:hanging="425"/>
        <w:jc w:val="both"/>
        <w:rPr>
          <w:rFonts w:ascii="Times New Roman" w:hAnsi="Times New Roman"/>
        </w:rPr>
      </w:pPr>
      <w:r>
        <w:rPr>
          <w:rFonts w:cs="Times New Roman" w:ascii="Times New Roman" w:hAnsi="Times New Roman"/>
        </w:rPr>
        <w:t>V prípadoch, ak nastanú okolnosti, ktoré znemožňujú prístup a vyprázdnenie nádob             na odpad, je majiteľ (správca, resp. nájomca) nehnuteľnosti povinný postarať sa o ich premiestnenie a následne po ich vyprázdnení uloženie na vyhradené miesto.</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ind w:left="425" w:hanging="425"/>
        <w:jc w:val="both"/>
        <w:rPr>
          <w:rFonts w:ascii="Times New Roman" w:hAnsi="Times New Roman"/>
        </w:rPr>
      </w:pPr>
      <w:r>
        <w:rPr>
          <w:rFonts w:cs="Times New Roman" w:ascii="Times New Roman" w:hAnsi="Times New Roman"/>
        </w:rPr>
        <w:t>Užívatelia zberných nádob sú povinní udržiavať v ich okolí poriadok a čistotu.              Na miestach hromadného umiestnenia zberných nádob je zakázané ich premiestňovanie.</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rPr>
      </w:pPr>
      <w:r>
        <w:rPr>
          <w:rFonts w:cs="Times New Roman" w:ascii="Times New Roman" w:hAnsi="Times New Roman"/>
          <w:b/>
        </w:rPr>
        <w:t>Čl. 3</w:t>
      </w:r>
    </w:p>
    <w:p>
      <w:pPr>
        <w:pStyle w:val="Normal"/>
        <w:jc w:val="center"/>
        <w:rPr>
          <w:rFonts w:ascii="Times New Roman" w:hAnsi="Times New Roman"/>
        </w:rPr>
      </w:pPr>
      <w:r>
        <w:rPr>
          <w:rFonts w:cs="Times New Roman" w:ascii="Times New Roman" w:hAnsi="Times New Roman"/>
          <w:b/>
        </w:rPr>
        <w:t>Spôsob zberu a prepravy komunálnych odpadov</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6"/>
        </w:numPr>
        <w:ind w:left="426" w:hanging="426"/>
        <w:jc w:val="both"/>
        <w:rPr>
          <w:rFonts w:ascii="Times New Roman" w:hAnsi="Times New Roman"/>
        </w:rPr>
      </w:pPr>
      <w:r>
        <w:rPr>
          <w:rFonts w:eastAsia="Times New Roman" w:cs="Times New Roman" w:ascii="Times New Roman" w:hAnsi="Times New Roman"/>
          <w:lang w:eastAsia="sk-SK"/>
        </w:rPr>
        <w:t xml:space="preserve">Zberové spoločnosti, ktoré na území obce vykonávajú zber a prepravu zmesových komunálnych odpadov, triedený zber komunálnych odpadov, biologicky rozložiteľných kuchynských odpadov, s výnimkou biologicky rozložiteľných kuchynských                               a reštauračných odpadov, ktorého pôvodcom je fyzická osoba – podnikateľ alebo právnická osoba, ktorá prevádzkuje zariadenie spoločného stravovania (ďalej iba „prevádzkovateľ kuchyne“) sú povinné: </w:t>
      </w:r>
    </w:p>
    <w:p>
      <w:pPr>
        <w:pStyle w:val="ListParagraph"/>
        <w:numPr>
          <w:ilvl w:val="0"/>
          <w:numId w:val="7"/>
        </w:numPr>
        <w:ind w:left="709" w:hanging="283"/>
        <w:jc w:val="both"/>
        <w:rPr>
          <w:rFonts w:ascii="Times New Roman" w:hAnsi="Times New Roman"/>
        </w:rPr>
      </w:pPr>
      <w:r>
        <w:rPr>
          <w:rFonts w:eastAsia="Times New Roman" w:cs="Times New Roman" w:ascii="Times New Roman" w:hAnsi="Times New Roman"/>
          <w:lang w:eastAsia="sk-SK"/>
        </w:rPr>
        <w:t xml:space="preserve">vyprázdňovať zberné nádoby odpadov tak, aby boli dodržané hygienické, ekologické, bezpečnostné opatrenia a neprišlo k ich poškodeniu, či vzniku škôd na majetku tretích osôb, </w:t>
      </w:r>
    </w:p>
    <w:p>
      <w:pPr>
        <w:pStyle w:val="ListParagraph"/>
        <w:numPr>
          <w:ilvl w:val="0"/>
          <w:numId w:val="7"/>
        </w:numPr>
        <w:ind w:left="709" w:hanging="283"/>
        <w:jc w:val="both"/>
        <w:rPr>
          <w:rFonts w:ascii="Times New Roman" w:hAnsi="Times New Roman"/>
        </w:rPr>
      </w:pPr>
      <w:r>
        <w:rPr>
          <w:rFonts w:eastAsia="Times New Roman" w:cs="Times New Roman" w:ascii="Times New Roman" w:hAnsi="Times New Roman"/>
          <w:lang w:eastAsia="sk-SK"/>
        </w:rPr>
        <w:t>po vyprázdnení zberné nádoby umiestniť späť na pôvodné miesto,</w:t>
      </w:r>
    </w:p>
    <w:p>
      <w:pPr>
        <w:pStyle w:val="ListParagraph"/>
        <w:numPr>
          <w:ilvl w:val="0"/>
          <w:numId w:val="7"/>
        </w:numPr>
        <w:ind w:left="709" w:hanging="283"/>
        <w:jc w:val="both"/>
        <w:rPr>
          <w:rFonts w:ascii="Times New Roman" w:hAnsi="Times New Roman"/>
        </w:rPr>
      </w:pPr>
      <w:r>
        <w:rPr>
          <w:rFonts w:eastAsia="Times New Roman" w:cs="Times New Roman" w:ascii="Times New Roman" w:hAnsi="Times New Roman"/>
          <w:lang w:eastAsia="sk-SK"/>
        </w:rPr>
        <w:t>v prípade rozsypania odpadov pri vyprázdňovaní zberných nádob, tieto odstrániť,</w:t>
      </w:r>
    </w:p>
    <w:p>
      <w:pPr>
        <w:pStyle w:val="ListParagraph"/>
        <w:numPr>
          <w:ilvl w:val="0"/>
          <w:numId w:val="7"/>
        </w:numPr>
        <w:ind w:left="709" w:hanging="283"/>
        <w:jc w:val="both"/>
        <w:rPr>
          <w:rFonts w:ascii="Times New Roman" w:hAnsi="Times New Roman"/>
        </w:rPr>
      </w:pPr>
      <w:r>
        <w:rPr>
          <w:rFonts w:eastAsia="Times New Roman" w:cs="Times New Roman" w:ascii="Times New Roman" w:hAnsi="Times New Roman"/>
          <w:lang w:eastAsia="sk-SK"/>
        </w:rPr>
        <w:t>v prípade poškodenia zbernej nádoby pri manipulácii zabezpečiť na vlastné náklady jej opravu alebo výmenu, toto neplatí v prípade, že nádoba bola poškodená z dôvodu jej preťaženia odpadom, alebo odpadom na ktorý nádoba nebola určená (napr. stavebná suť, horúci popol a podobne),</w:t>
      </w:r>
    </w:p>
    <w:p>
      <w:pPr>
        <w:pStyle w:val="ListParagraph"/>
        <w:numPr>
          <w:ilvl w:val="0"/>
          <w:numId w:val="7"/>
        </w:numPr>
        <w:ind w:left="709" w:hanging="283"/>
        <w:jc w:val="both"/>
        <w:rPr>
          <w:rFonts w:ascii="Times New Roman" w:hAnsi="Times New Roman"/>
        </w:rPr>
      </w:pPr>
      <w:r>
        <w:rPr>
          <w:rFonts w:eastAsia="Times New Roman" w:cs="Times New Roman" w:ascii="Times New Roman" w:hAnsi="Times New Roman"/>
          <w:lang w:eastAsia="sk-SK"/>
        </w:rPr>
        <w:t>zabezpečovať zber objemného odpadu, drobného stavebného odpadu, biologicky rozložiteľného kuchynského odpadu v rozsahu a za podmienok uvedených v tomto nariadení,</w:t>
      </w:r>
    </w:p>
    <w:p>
      <w:pPr>
        <w:pStyle w:val="ListParagraph"/>
        <w:numPr>
          <w:ilvl w:val="0"/>
          <w:numId w:val="7"/>
        </w:numPr>
        <w:ind w:left="709" w:hanging="283"/>
        <w:jc w:val="both"/>
        <w:rPr>
          <w:rFonts w:ascii="Times New Roman" w:hAnsi="Times New Roman"/>
        </w:rPr>
      </w:pPr>
      <w:r>
        <w:rPr>
          <w:rFonts w:cs="Times New Roman" w:ascii="Times New Roman" w:hAnsi="Times New Roman"/>
        </w:rPr>
        <w:t>mesačne predložiť obci výkaz o množstve odpadov, s ktorými nakladala počas tohto obdobia, jeho druhovej skladbe, o spôsobe nakladania s týmto odpadom vrátane množstva vytriedeného KO, (zhodnotenie/zneškodnenie/úprava/iné nakladanie ...)</w:t>
      </w:r>
    </w:p>
    <w:p>
      <w:pPr>
        <w:pStyle w:val="ListParagraph"/>
        <w:numPr>
          <w:ilvl w:val="0"/>
          <w:numId w:val="7"/>
        </w:numPr>
        <w:ind w:left="709" w:hanging="283"/>
        <w:jc w:val="both"/>
        <w:rPr>
          <w:rFonts w:ascii="Times New Roman" w:hAnsi="Times New Roman"/>
        </w:rPr>
      </w:pPr>
      <w:r>
        <w:rPr>
          <w:rFonts w:eastAsia="Times New Roman" w:cs="Times New Roman" w:ascii="Times New Roman" w:hAnsi="Times New Roman"/>
          <w:lang w:eastAsia="sk-SK"/>
        </w:rPr>
        <w:t>uskutočňovať v súlade s harmonogramom zber odpadu z nádob a vriec,</w:t>
      </w:r>
    </w:p>
    <w:p>
      <w:pPr>
        <w:pStyle w:val="Normal"/>
        <w:ind w:left="709" w:hanging="283"/>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rPr>
      </w:pPr>
      <w:r>
        <w:rPr>
          <w:rFonts w:cs="Times New Roman" w:ascii="Times New Roman" w:hAnsi="Times New Roman"/>
          <w:b/>
        </w:rPr>
        <w:t>Čl. 4</w:t>
      </w:r>
    </w:p>
    <w:p>
      <w:pPr>
        <w:pStyle w:val="Normal"/>
        <w:jc w:val="center"/>
        <w:rPr>
          <w:rFonts w:ascii="Times New Roman" w:hAnsi="Times New Roman"/>
        </w:rPr>
      </w:pPr>
      <w:r>
        <w:rPr>
          <w:rFonts w:cs="Times New Roman" w:ascii="Times New Roman" w:hAnsi="Times New Roman"/>
          <w:b/>
        </w:rPr>
        <w:t>Spôsob zberu drobného stavebného odpadu (DSO)</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8"/>
        </w:numPr>
        <w:ind w:left="426" w:hanging="426"/>
        <w:jc w:val="both"/>
        <w:rPr>
          <w:rFonts w:ascii="Times New Roman" w:hAnsi="Times New Roman"/>
        </w:rPr>
      </w:pPr>
      <w:r>
        <w:rPr>
          <w:rFonts w:cs="Times New Roman" w:ascii="Times New Roman" w:hAnsi="Times New Roman"/>
        </w:rPr>
        <w:t>Zber DSO sa uskutočňuje formou množstvového zberu prostredníctvom oprávnenej organizácie, s ktorou má obec uzatvorenú zmluvu za poplatok. Výšku poplatku                       za množstvový zber drobných stavebných odpadov určí obec v samostatnom všeobecne záväznom nariadení.</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8"/>
        </w:numPr>
        <w:ind w:left="426" w:hanging="426"/>
        <w:jc w:val="both"/>
        <w:rPr>
          <w:rFonts w:ascii="Times New Roman" w:hAnsi="Times New Roman"/>
        </w:rPr>
      </w:pPr>
      <w:r>
        <w:rPr>
          <w:rFonts w:cs="Times New Roman" w:ascii="Times New Roman" w:hAnsi="Times New Roman"/>
        </w:rPr>
        <w:t>DSO sa odovzdáva na vyhradenom mieste a to v areáli spoločnosti BEMAT, spol. s.r.o. Mikovíniho 7 Trnava. Občan má povinnosť dopraviť DSO do areálu spoločnosti, kde odpad odvážia a občan uhradí poplatok, ktorý obec určila vo VZN o poplatku za KO a DSO v zmysle zákona o miestnych daniach a miestnom poplatku, do pokladne spoločnosti BEMAT Trnava, ktorá je oprávnenou organizáciou a obec má s touto spoločnosťou uzatvorenú zmluvu o nakladaní s DSO.</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8"/>
        </w:numPr>
        <w:ind w:left="426" w:hanging="426"/>
        <w:jc w:val="both"/>
        <w:rPr>
          <w:rFonts w:ascii="Times New Roman" w:hAnsi="Times New Roman"/>
        </w:rPr>
      </w:pPr>
      <w:r>
        <w:rPr>
          <w:rFonts w:cs="Times New Roman" w:ascii="Times New Roman" w:hAnsi="Times New Roman"/>
        </w:rPr>
        <w:t>Občania môžu drobný stavebný odpad odovzdať priebežne počas celého roka.</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8"/>
        </w:numPr>
        <w:ind w:left="426" w:hanging="426"/>
        <w:jc w:val="both"/>
        <w:rPr>
          <w:rFonts w:ascii="Times New Roman" w:hAnsi="Times New Roman"/>
        </w:rPr>
      </w:pPr>
      <w:r>
        <w:rPr>
          <w:rFonts w:eastAsia="Times New Roman" w:cs="Times New Roman" w:ascii="Times New Roman" w:hAnsi="Times New Roman"/>
          <w:lang w:eastAsia="sk-SK"/>
        </w:rPr>
        <w:t>K drobnému stavebnému odpadu, ktorý vyprodukuje pôvodca odpadu, patria zmesi betónu, tehál, obkladačiek, dlaždíc, keramiky; bez obsahu skla, kovov, plastov, papiera    a lepenky</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8"/>
        </w:numPr>
        <w:ind w:left="426" w:hanging="426"/>
        <w:jc w:val="both"/>
        <w:rPr>
          <w:rFonts w:ascii="Times New Roman" w:hAnsi="Times New Roman"/>
        </w:rPr>
      </w:pPr>
      <w:r>
        <w:rPr>
          <w:rFonts w:cs="Times New Roman" w:ascii="Times New Roman" w:hAnsi="Times New Roman"/>
        </w:rPr>
        <w:t>Zakazuje sa ukladať drobný stavebný odpad do nádob na zmesový komunálny odpad alebo vedľa nich.</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8"/>
        </w:numPr>
        <w:ind w:left="426" w:hanging="426"/>
        <w:jc w:val="both"/>
        <w:rPr>
          <w:rFonts w:ascii="Times New Roman" w:hAnsi="Times New Roman"/>
        </w:rPr>
      </w:pPr>
      <w:r>
        <w:rPr>
          <w:rFonts w:cs="Times New Roman" w:ascii="Times New Roman" w:hAnsi="Times New Roman"/>
        </w:rPr>
        <w:t>Vykonávať zber, prepravu, zhodnocovanie a zneškodňovanie drobných stavebných odpadov môže len organizácia zodpovedná za zber komunálneho odpadu, ktorá má uzatvorenú zmluvu na vykonávanie tejto činnosti s obcou.</w:t>
      </w:r>
    </w:p>
    <w:p>
      <w:pPr>
        <w:pStyle w:val="Telotextu"/>
        <w:rPr>
          <w:rFonts w:ascii="Times New Roman" w:hAnsi="Times New Roman"/>
          <w:sz w:val="24"/>
        </w:rPr>
      </w:pPr>
      <w:r>
        <w:rPr>
          <w:rFonts w:ascii="Times New Roman" w:hAnsi="Times New Roman"/>
          <w:sz w:val="24"/>
        </w:rPr>
      </w:r>
    </w:p>
    <w:p>
      <w:pPr>
        <w:pStyle w:val="Telotextu"/>
        <w:rPr>
          <w:rFonts w:ascii="Times New Roman" w:hAnsi="Times New Roman"/>
        </w:rPr>
      </w:pPr>
      <w:r>
        <w:rPr>
          <w:rFonts w:ascii="Times New Roman" w:hAnsi="Times New Roman"/>
          <w:sz w:val="24"/>
        </w:rPr>
        <w:t xml:space="preserve">                                                </w:t>
      </w:r>
    </w:p>
    <w:p>
      <w:pPr>
        <w:pStyle w:val="Telotextu"/>
        <w:jc w:val="center"/>
        <w:rPr>
          <w:rFonts w:ascii="Times New Roman" w:hAnsi="Times New Roman"/>
        </w:rPr>
      </w:pPr>
      <w:r>
        <w:rPr>
          <w:rFonts w:ascii="Times New Roman" w:hAnsi="Times New Roman"/>
          <w:b/>
          <w:bCs/>
          <w:sz w:val="24"/>
        </w:rPr>
        <w:t>Čl. 5</w:t>
      </w:r>
    </w:p>
    <w:p>
      <w:pPr>
        <w:pStyle w:val="Normal"/>
        <w:jc w:val="center"/>
        <w:rPr>
          <w:rFonts w:ascii="Times New Roman" w:hAnsi="Times New Roman"/>
        </w:rPr>
      </w:pPr>
      <w:r>
        <w:rPr>
          <w:rFonts w:cs="Times New Roman" w:ascii="Times New Roman" w:hAnsi="Times New Roman"/>
          <w:b/>
          <w:bCs/>
        </w:rPr>
        <w:t>Triedený zber zložiek komunálneho odpadu</w:t>
      </w:r>
    </w:p>
    <w:p>
      <w:pPr>
        <w:pStyle w:val="Normal"/>
        <w:jc w:val="both"/>
        <w:rPr>
          <w:rFonts w:ascii="Times New Roman" w:hAnsi="Times New Roman" w:cs="Times New Roman"/>
          <w:b/>
          <w:b/>
          <w:bCs/>
        </w:rPr>
      </w:pPr>
      <w:r>
        <w:rPr>
          <w:rFonts w:cs="Times New Roman" w:ascii="Times New Roman" w:hAnsi="Times New Roman"/>
          <w:b/>
          <w:bCs/>
        </w:rPr>
      </w:r>
    </w:p>
    <w:p>
      <w:pPr>
        <w:pStyle w:val="ListParagraph"/>
        <w:numPr>
          <w:ilvl w:val="0"/>
          <w:numId w:val="9"/>
        </w:numPr>
        <w:ind w:left="426" w:hanging="426"/>
        <w:jc w:val="both"/>
        <w:rPr>
          <w:rFonts w:ascii="Times New Roman" w:hAnsi="Times New Roman"/>
        </w:rPr>
      </w:pPr>
      <w:r>
        <w:rPr>
          <w:rFonts w:eastAsia="Times New Roman" w:cs="Times New Roman" w:ascii="Times New Roman" w:hAnsi="Times New Roman"/>
          <w:lang w:eastAsia="sk-SK"/>
        </w:rPr>
        <w:t>Na území obce je zabezpečený triedený zber zložiek komunálneho odpadu:</w:t>
      </w:r>
    </w:p>
    <w:p>
      <w:pPr>
        <w:pStyle w:val="ListParagraph"/>
        <w:numPr>
          <w:ilvl w:val="1"/>
          <w:numId w:val="9"/>
        </w:numPr>
        <w:ind w:left="709" w:hanging="283"/>
        <w:jc w:val="both"/>
        <w:rPr>
          <w:rFonts w:ascii="Times New Roman" w:hAnsi="Times New Roman"/>
        </w:rPr>
      </w:pPr>
      <w:r>
        <w:rPr>
          <w:rFonts w:eastAsia="Times New Roman" w:cs="Times New Roman" w:ascii="Times New Roman" w:hAnsi="Times New Roman"/>
          <w:lang w:eastAsia="sk-SK"/>
        </w:rPr>
        <w:t>biologicky rozložiteľného komunálneho odpadu,</w:t>
      </w:r>
    </w:p>
    <w:p>
      <w:pPr>
        <w:pStyle w:val="ListParagraph"/>
        <w:numPr>
          <w:ilvl w:val="1"/>
          <w:numId w:val="9"/>
        </w:numPr>
        <w:ind w:left="709" w:hanging="283"/>
        <w:jc w:val="both"/>
        <w:rPr>
          <w:rFonts w:ascii="Times New Roman" w:hAnsi="Times New Roman"/>
        </w:rPr>
      </w:pPr>
      <w:r>
        <w:rPr>
          <w:rFonts w:eastAsia="Times New Roman" w:cs="Times New Roman" w:ascii="Times New Roman" w:hAnsi="Times New Roman"/>
          <w:lang w:eastAsia="sk-SK"/>
        </w:rPr>
        <w:t xml:space="preserve">biologicky rozložiteľného kuchynského odpadu okrem toho, ktorého pôvodcom je prevádzkovateľ kuchyne, </w:t>
      </w:r>
    </w:p>
    <w:p>
      <w:pPr>
        <w:pStyle w:val="ListParagraph"/>
        <w:numPr>
          <w:ilvl w:val="1"/>
          <w:numId w:val="9"/>
        </w:numPr>
        <w:ind w:left="709" w:hanging="283"/>
        <w:jc w:val="both"/>
        <w:rPr>
          <w:rFonts w:ascii="Times New Roman" w:hAnsi="Times New Roman"/>
        </w:rPr>
      </w:pPr>
      <w:r>
        <w:rPr>
          <w:rFonts w:eastAsia="Times New Roman" w:cs="Times New Roman" w:ascii="Times New Roman" w:hAnsi="Times New Roman"/>
          <w:lang w:eastAsia="sk-SK"/>
        </w:rPr>
        <w:t xml:space="preserve">jedlých olejov a tukov, </w:t>
      </w:r>
    </w:p>
    <w:p>
      <w:pPr>
        <w:pStyle w:val="ListParagraph"/>
        <w:numPr>
          <w:ilvl w:val="1"/>
          <w:numId w:val="9"/>
        </w:numPr>
        <w:ind w:left="709" w:hanging="283"/>
        <w:jc w:val="both"/>
        <w:rPr>
          <w:rFonts w:ascii="Times New Roman" w:hAnsi="Times New Roman"/>
        </w:rPr>
      </w:pPr>
      <w:r>
        <w:rPr>
          <w:rFonts w:eastAsia="Times New Roman" w:cs="Times New Roman" w:ascii="Times New Roman" w:hAnsi="Times New Roman"/>
          <w:lang w:eastAsia="sk-SK"/>
        </w:rPr>
        <w:t xml:space="preserve">elektroodpadov z domácností, </w:t>
      </w:r>
    </w:p>
    <w:p>
      <w:pPr>
        <w:pStyle w:val="ListParagraph"/>
        <w:numPr>
          <w:ilvl w:val="1"/>
          <w:numId w:val="9"/>
        </w:numPr>
        <w:ind w:left="709" w:hanging="283"/>
        <w:jc w:val="both"/>
        <w:rPr>
          <w:rFonts w:ascii="Times New Roman" w:hAnsi="Times New Roman"/>
        </w:rPr>
      </w:pPr>
      <w:r>
        <w:rPr>
          <w:rFonts w:eastAsia="Times New Roman" w:cs="Times New Roman" w:ascii="Times New Roman" w:hAnsi="Times New Roman"/>
          <w:lang w:eastAsia="sk-SK"/>
        </w:rPr>
        <w:t>papiera, skla, plastov, kovov (odpady z obalov a odpady z neobalových výrobkov zbieraných spolu s obalmi),</w:t>
      </w:r>
    </w:p>
    <w:p>
      <w:pPr>
        <w:pStyle w:val="ListParagraph"/>
        <w:numPr>
          <w:ilvl w:val="1"/>
          <w:numId w:val="9"/>
        </w:numPr>
        <w:ind w:left="709" w:hanging="283"/>
        <w:jc w:val="both"/>
        <w:rPr>
          <w:rFonts w:ascii="Times New Roman" w:hAnsi="Times New Roman"/>
        </w:rPr>
      </w:pPr>
      <w:r>
        <w:rPr>
          <w:rFonts w:eastAsia="Times New Roman" w:cs="Times New Roman" w:ascii="Times New Roman" w:hAnsi="Times New Roman"/>
          <w:lang w:eastAsia="sk-SK"/>
        </w:rPr>
        <w:t>použitých prenosných batérií a akumulátorov a automobilových batérií a akumulátorov,</w:t>
      </w:r>
    </w:p>
    <w:p>
      <w:pPr>
        <w:pStyle w:val="ListParagraph"/>
        <w:numPr>
          <w:ilvl w:val="1"/>
          <w:numId w:val="9"/>
        </w:numPr>
        <w:ind w:left="709" w:hanging="283"/>
        <w:jc w:val="both"/>
        <w:rPr>
          <w:rFonts w:ascii="Times New Roman" w:hAnsi="Times New Roman"/>
        </w:rPr>
      </w:pPr>
      <w:r>
        <w:rPr>
          <w:rFonts w:eastAsia="Times New Roman" w:cs="Times New Roman" w:ascii="Times New Roman" w:hAnsi="Times New Roman"/>
          <w:lang w:eastAsia="sk-SK"/>
        </w:rPr>
        <w:t xml:space="preserve">textílií a šatstva.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9"/>
        </w:numPr>
        <w:ind w:left="426" w:hanging="426"/>
        <w:jc w:val="both"/>
        <w:rPr>
          <w:rFonts w:ascii="Times New Roman" w:hAnsi="Times New Roman"/>
        </w:rPr>
      </w:pPr>
      <w:r>
        <w:rPr>
          <w:rFonts w:eastAsia="Times New Roman" w:cs="Times New Roman" w:ascii="Times New Roman" w:hAnsi="Times New Roman"/>
          <w:lang w:eastAsia="sk-SK"/>
        </w:rPr>
        <w:t>Na triedený zber komunálnych odpadov uvedených v článku 5 ods. 1 písm. e) sú určené zberné nádoby a vrecia v zmysle popisu triedeného zberu uvedeného v článku 10, zber uskutočňuje podľa Harmonogramu zberu zberová spoločnosť podľa jednotlivých zložiek triedeného zberu uvedeného v tomto VZN.</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rPr>
      </w:pPr>
      <w:r>
        <w:rPr>
          <w:rFonts w:cs="Times New Roman" w:ascii="Times New Roman" w:hAnsi="Times New Roman"/>
          <w:b/>
          <w:bCs/>
        </w:rPr>
        <w:t>Čl. 6</w:t>
      </w:r>
    </w:p>
    <w:p>
      <w:pPr>
        <w:pStyle w:val="Normal"/>
        <w:jc w:val="center"/>
        <w:rPr>
          <w:rFonts w:ascii="Times New Roman" w:hAnsi="Times New Roman"/>
        </w:rPr>
      </w:pPr>
      <w:r>
        <w:rPr>
          <w:rFonts w:cs="Times New Roman" w:ascii="Times New Roman" w:hAnsi="Times New Roman"/>
          <w:b/>
          <w:bCs/>
        </w:rPr>
        <w:t>Nakladanie s biologicky rozložiteľným komunálnym odpadom</w:t>
      </w:r>
    </w:p>
    <w:p>
      <w:pPr>
        <w:pStyle w:val="Normal"/>
        <w:jc w:val="center"/>
        <w:rPr>
          <w:rFonts w:ascii="Times New Roman" w:hAnsi="Times New Roman" w:cs="Times New Roman"/>
          <w:b/>
          <w:b/>
          <w:bCs/>
        </w:rPr>
      </w:pPr>
      <w:r>
        <w:rPr>
          <w:rFonts w:cs="Times New Roman" w:ascii="Times New Roman" w:hAnsi="Times New Roman"/>
          <w:b/>
          <w:bCs/>
        </w:rPr>
      </w:r>
    </w:p>
    <w:p>
      <w:pPr>
        <w:pStyle w:val="ListParagraph"/>
        <w:numPr>
          <w:ilvl w:val="0"/>
          <w:numId w:val="10"/>
        </w:numPr>
        <w:ind w:left="426" w:hanging="426"/>
        <w:jc w:val="both"/>
        <w:rPr>
          <w:rFonts w:ascii="Times New Roman" w:hAnsi="Times New Roman"/>
        </w:rPr>
      </w:pPr>
      <w:r>
        <w:rPr>
          <w:rFonts w:eastAsia="Times New Roman" w:cs="Times New Roman" w:ascii="Times New Roman" w:hAnsi="Times New Roman"/>
          <w:lang w:eastAsia="sk-SK"/>
        </w:rPr>
        <w:t>Biologicky rozložiteľný komunálny odpad</w:t>
      </w:r>
      <w:r>
        <w:rPr>
          <w:rFonts w:eastAsia="Times New Roman" w:cs="Times New Roman" w:ascii="Times New Roman" w:hAnsi="Times New Roman"/>
          <w:lang w:eastAsia="sk-SK"/>
        </w:rPr>
        <w:t xml:space="preserve"> </w:t>
      </w:r>
      <w:r>
        <w:rPr>
          <w:rFonts w:eastAsia="Times New Roman" w:cs="Times New Roman" w:ascii="Times New Roman" w:hAnsi="Times New Roman"/>
          <w:lang w:eastAsia="sk-SK"/>
        </w:rPr>
        <w:t>sa delí na:</w:t>
      </w:r>
    </w:p>
    <w:p>
      <w:pPr>
        <w:pStyle w:val="ListParagraph"/>
        <w:numPr>
          <w:ilvl w:val="1"/>
          <w:numId w:val="10"/>
        </w:numPr>
        <w:ind w:left="709" w:hanging="283"/>
        <w:jc w:val="both"/>
        <w:rPr>
          <w:rFonts w:ascii="Times New Roman" w:hAnsi="Times New Roman"/>
        </w:rPr>
      </w:pPr>
      <w:r>
        <w:rPr>
          <w:rFonts w:eastAsia="Times New Roman" w:cs="Times New Roman" w:ascii="Times New Roman" w:hAnsi="Times New Roman"/>
          <w:i/>
          <w:iCs/>
          <w:lang w:eastAsia="sk-SK"/>
        </w:rPr>
        <w:t>biologicky rozložiteľný odpad zo záhrad a parkov vrátane odpadu z cintorína</w:t>
      </w:r>
      <w:r>
        <w:rPr>
          <w:rFonts w:eastAsia="Times New Roman" w:cs="Times New Roman" w:ascii="Times New Roman" w:hAnsi="Times New Roman"/>
          <w:lang w:eastAsia="sk-SK"/>
        </w:rPr>
        <w:t xml:space="preserve">, tzv. „bioodpad“, (ďalej len „BRO“) – patria sem: tráva, lístie, drevný odpad zo strihania    a orezávania krovín a stromov, vypletá burina, piliny, drevná štiepka, slama, rezané    a izbové kvety. Ide o odpad, ktorý je vhodný aj na domáce, či iné kompostovanie, </w:t>
      </w:r>
    </w:p>
    <w:p>
      <w:pPr>
        <w:pStyle w:val="ListParagraph"/>
        <w:numPr>
          <w:ilvl w:val="1"/>
          <w:numId w:val="10"/>
        </w:numPr>
        <w:ind w:left="709" w:hanging="283"/>
        <w:jc w:val="both"/>
        <w:rPr>
          <w:rFonts w:ascii="Times New Roman" w:hAnsi="Times New Roman"/>
        </w:rPr>
      </w:pPr>
      <w:r>
        <w:rPr>
          <w:rFonts w:eastAsia="Times New Roman" w:cs="Times New Roman" w:ascii="Times New Roman" w:hAnsi="Times New Roman"/>
          <w:i/>
          <w:iCs/>
          <w:lang w:eastAsia="sk-SK"/>
        </w:rPr>
        <w:t xml:space="preserve">biologicky rozložiteľný kuchynský odpad z domácností okrem toho, ktorého pôvodcom je prevádzkovateľ kuchyne </w:t>
      </w:r>
      <w:r>
        <w:rPr>
          <w:rFonts w:eastAsia="Times New Roman" w:cs="Times New Roman" w:ascii="Times New Roman" w:hAnsi="Times New Roman"/>
          <w:i w:val="false"/>
          <w:iCs w:val="false"/>
          <w:lang w:eastAsia="sk-SK"/>
        </w:rPr>
        <w:t xml:space="preserve">, </w:t>
      </w:r>
      <w:r>
        <w:rPr>
          <w:rFonts w:eastAsia="Times New Roman" w:cs="Times New Roman" w:ascii="Times New Roman" w:hAnsi="Times New Roman"/>
          <w:i w:val="false"/>
          <w:iCs w:val="false"/>
          <w:lang w:eastAsia="sk-SK"/>
        </w:rPr>
        <w:t xml:space="preserve">(ďalej len „BRKO“) </w:t>
      </w:r>
      <w:r>
        <w:rPr>
          <w:rFonts w:eastAsia="Times New Roman" w:cs="Times New Roman" w:ascii="Times New Roman" w:hAnsi="Times New Roman"/>
          <w:lang w:eastAsia="sk-SK"/>
        </w:rPr>
        <w:t>- patr</w:t>
      </w:r>
      <w:r>
        <w:rPr>
          <w:rFonts w:eastAsia="Times New Roman" w:cs="Times New Roman" w:ascii="Times New Roman" w:hAnsi="Times New Roman"/>
          <w:lang w:eastAsia="sk-SK"/>
        </w:rPr>
        <w:t>i</w:t>
      </w:r>
      <w:r>
        <w:rPr>
          <w:rFonts w:eastAsia="Times New Roman" w:cs="Times New Roman" w:ascii="Times New Roman" w:hAnsi="Times New Roman"/>
          <w:lang w:eastAsia="sk-SK"/>
        </w:rPr>
        <w:t>a sem: tepelne upravené aj neupravené zvyšky potravín rastlinného aj živočíšneho pôvodu, starý chlieb a pečivo, mliečne výrobky, vajcia a ich výrobky, potraviny po záručnej dobe, alebo potraviny inak znehodnotené. Zbavené obalov.</w:t>
      </w:r>
    </w:p>
    <w:p>
      <w:pPr>
        <w:pStyle w:val="ListParagraph"/>
        <w:numPr>
          <w:ilvl w:val="1"/>
          <w:numId w:val="10"/>
        </w:numPr>
        <w:ind w:left="709" w:hanging="283"/>
        <w:jc w:val="both"/>
        <w:rPr>
          <w:rFonts w:ascii="Times New Roman" w:hAnsi="Times New Roman"/>
        </w:rPr>
      </w:pPr>
      <w:r>
        <w:rPr>
          <w:rFonts w:eastAsia="Times New Roman" w:cs="Times New Roman" w:ascii="Times New Roman" w:hAnsi="Times New Roman"/>
          <w:i/>
          <w:iCs/>
          <w:lang w:eastAsia="sk-SK"/>
        </w:rPr>
        <w:t xml:space="preserve">jedlé oleje a tuky z domácností </w:t>
      </w:r>
      <w:r>
        <w:rPr>
          <w:rFonts w:eastAsia="Times New Roman" w:cs="Times New Roman" w:ascii="Times New Roman" w:hAnsi="Times New Roman"/>
          <w:lang w:eastAsia="sk-SK"/>
        </w:rPr>
        <w:t xml:space="preserve">- zber odpadu je zabezpečený obcou podľa článku 8 tohto VZN.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0"/>
        </w:numPr>
        <w:ind w:left="426" w:hanging="426"/>
        <w:jc w:val="both"/>
        <w:rPr>
          <w:rFonts w:ascii="Times New Roman" w:hAnsi="Times New Roman"/>
        </w:rPr>
      </w:pPr>
      <w:r>
        <w:rPr>
          <w:rFonts w:eastAsia="Times New Roman" w:cs="Times New Roman" w:ascii="Times New Roman" w:hAnsi="Times New Roman"/>
          <w:lang w:eastAsia="sk-SK"/>
        </w:rPr>
        <w:t xml:space="preserve">Obec zabezpečuje vykonávanie triedeného zberu BRO podľa Čl. 6 ods. 1 písm. a)           na vyhradenom mieste (provizórnom zbernom dvore). Je zakázané ukladať bioodpad </w:t>
      </w:r>
      <w:r>
        <w:rPr>
          <w:rFonts w:eastAsia="Times New Roman" w:cs="Times New Roman" w:ascii="Times New Roman" w:hAnsi="Times New Roman"/>
          <w:lang w:eastAsia="sk-SK"/>
        </w:rPr>
        <w:t>z</w:t>
      </w:r>
      <w:r>
        <w:rPr>
          <w:rFonts w:eastAsia="Times New Roman" w:cs="Times New Roman" w:ascii="Times New Roman" w:hAnsi="Times New Roman"/>
          <w:lang w:eastAsia="sk-SK"/>
        </w:rPr>
        <w:t>o záhrad a parkov do zberných nádob na komunálny odpad na iné miesta než na to určené, alebo ho spaľovať. Domáce kompostovanie takéhoto odpadu je možné.</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0"/>
        </w:numPr>
        <w:ind w:left="426" w:hanging="426"/>
        <w:jc w:val="both"/>
        <w:rPr>
          <w:rFonts w:ascii="Times New Roman" w:hAnsi="Times New Roman"/>
        </w:rPr>
      </w:pPr>
      <w:r>
        <w:rPr>
          <w:rFonts w:eastAsia="Times New Roman" w:cs="Times New Roman" w:ascii="Times New Roman" w:hAnsi="Times New Roman"/>
          <w:lang w:eastAsia="sk-SK"/>
        </w:rPr>
        <w:t>Obec zabezpečuje zber BRKO podľa Čl. 6 ods. 1 písm. b) prostredníctvom označených 120 l plastových kontajnerov, rozmiestnených na určených zberných miestach na území obce. Do zberných nádob sa ukladá odpad priamo vysypaním, zbavený plastových alebo iných obalov. Odpad sa ukladá do zbernej nádoby tak, aby sa v maximálnej miere zamedzilo jej znečisťovaniu z vonkajšej strany a veko zbernej nádoby je potrebné uzatvoriť.</w:t>
      </w:r>
    </w:p>
    <w:p>
      <w:pPr>
        <w:pStyle w:val="Normal"/>
        <w:jc w:val="both"/>
        <w:rPr>
          <w:rFonts w:ascii="Times New Roman" w:hAnsi="Times New Roman" w:eastAsia="Times New Roman" w:cs="Times New Roman"/>
          <w:color w:val="000000" w:themeColor="text1"/>
          <w:lang w:eastAsia="sk-SK"/>
        </w:rPr>
      </w:pPr>
      <w:r>
        <w:rPr>
          <w:rFonts w:eastAsia="Times New Roman" w:cs="Times New Roman" w:ascii="Times New Roman" w:hAnsi="Times New Roman"/>
          <w:color w:val="000000" w:themeColor="text1"/>
          <w:lang w:eastAsia="sk-SK"/>
        </w:rPr>
      </w:r>
    </w:p>
    <w:p>
      <w:pPr>
        <w:pStyle w:val="Normal"/>
        <w:jc w:val="both"/>
        <w:rPr>
          <w:rFonts w:ascii="Times New Roman" w:hAnsi="Times New Roman" w:eastAsia="Times New Roman" w:cs="Times New Roman"/>
          <w:color w:val="000000" w:themeColor="text1"/>
          <w:lang w:eastAsia="sk-SK"/>
        </w:rPr>
      </w:pPr>
      <w:r>
        <w:rPr>
          <w:rFonts w:eastAsia="Times New Roman" w:cs="Times New Roman" w:ascii="Times New Roman" w:hAnsi="Times New Roman"/>
          <w:color w:val="000000" w:themeColor="text1"/>
          <w:lang w:eastAsia="sk-SK"/>
        </w:rPr>
      </w:r>
    </w:p>
    <w:p>
      <w:pPr>
        <w:pStyle w:val="Normal"/>
        <w:jc w:val="center"/>
        <w:rPr>
          <w:rFonts w:ascii="Times New Roman" w:hAnsi="Times New Roman"/>
        </w:rPr>
      </w:pPr>
      <w:r>
        <w:rPr>
          <w:rFonts w:cs="Times New Roman" w:ascii="Times New Roman" w:hAnsi="Times New Roman"/>
          <w:b/>
          <w:bCs/>
        </w:rPr>
        <w:t>Čl. 7</w:t>
      </w:r>
    </w:p>
    <w:p>
      <w:pPr>
        <w:pStyle w:val="Normal"/>
        <w:jc w:val="center"/>
        <w:rPr>
          <w:rFonts w:ascii="Times New Roman" w:hAnsi="Times New Roman"/>
        </w:rPr>
      </w:pPr>
      <w:r>
        <w:rPr>
          <w:rFonts w:cs="Times New Roman" w:ascii="Times New Roman" w:hAnsi="Times New Roman"/>
          <w:b/>
          <w:bCs/>
        </w:rPr>
        <w:t xml:space="preserve">Nakladanie s biologicky rozložiteľným kuchynským a reštauračným odpadom </w:t>
      </w:r>
    </w:p>
    <w:p>
      <w:pPr>
        <w:pStyle w:val="Normal"/>
        <w:jc w:val="center"/>
        <w:rPr>
          <w:rFonts w:ascii="Times New Roman" w:hAnsi="Times New Roman"/>
        </w:rPr>
      </w:pPr>
      <w:r>
        <w:rPr>
          <w:rFonts w:cs="Times New Roman" w:ascii="Times New Roman" w:hAnsi="Times New Roman"/>
          <w:b/>
          <w:bCs/>
        </w:rPr>
        <w:t>od prevádzkovateľa kuchyne</w:t>
      </w:r>
    </w:p>
    <w:p>
      <w:pPr>
        <w:pStyle w:val="Normal"/>
        <w:jc w:val="center"/>
        <w:rPr>
          <w:rFonts w:ascii="Times New Roman" w:hAnsi="Times New Roman" w:cs="Times New Roman"/>
          <w:b/>
          <w:b/>
          <w:bCs/>
        </w:rPr>
      </w:pPr>
      <w:r>
        <w:rPr>
          <w:rFonts w:cs="Times New Roman" w:ascii="Times New Roman" w:hAnsi="Times New Roman"/>
          <w:b/>
          <w:bCs/>
        </w:rPr>
      </w:r>
    </w:p>
    <w:p>
      <w:pPr>
        <w:pStyle w:val="Normal"/>
        <w:numPr>
          <w:ilvl w:val="0"/>
          <w:numId w:val="11"/>
        </w:numPr>
        <w:ind w:left="426" w:hanging="426"/>
        <w:jc w:val="both"/>
        <w:rPr>
          <w:rFonts w:ascii="Times New Roman" w:hAnsi="Times New Roman"/>
        </w:rPr>
      </w:pPr>
      <w:r>
        <w:rPr>
          <w:rFonts w:eastAsia="Times New Roman" w:cs="Times New Roman" w:ascii="Times New Roman" w:hAnsi="Times New Roman"/>
          <w:lang w:eastAsia="sk-SK"/>
        </w:rPr>
        <w:t xml:space="preserve">Náklady spojené so zberom, skladovaním, prepravou a spracovaním biologicky rozložiteľného kuchynského a reštauračného odpadu vrátane nákladov na zberné kontajnery a iné obaly hradí prevádzkovateľ kuchyne (nie sú súčasťou miestneho poplatku).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rPr>
      </w:pPr>
      <w:r>
        <w:rPr>
          <w:rFonts w:eastAsia="Times New Roman" w:cs="Times New Roman" w:ascii="Times New Roman" w:hAnsi="Times New Roman"/>
          <w:lang w:eastAsia="sk-SK"/>
        </w:rPr>
        <w:t xml:space="preserve">Zber a zberné nádoby na biologicky rozložiteľný kuchynský a reštauračný odpad musia spĺňať požiadavky ustanovené nariadením č. 1069/2009 a nariadenia EP a Rady                       č. 852/2004 o hygiene potravín.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rPr>
      </w:pPr>
      <w:r>
        <w:rPr>
          <w:rFonts w:eastAsia="Times New Roman" w:cs="Times New Roman" w:ascii="Times New Roman" w:hAnsi="Times New Roman"/>
          <w:lang w:eastAsia="sk-SK"/>
        </w:rPr>
        <w:t xml:space="preserve">Prevádzkovateľ kuchyne je povinný pred neoprávneným prístupom k odpadu primerane zabezpečiť jeho skladovanie do doby odovzdania na ďalšie spracovanie.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rPr>
      </w:pPr>
      <w:r>
        <w:rPr>
          <w:rFonts w:eastAsia="Times New Roman" w:cs="Times New Roman" w:ascii="Times New Roman" w:hAnsi="Times New Roman"/>
          <w:lang w:eastAsia="sk-SK"/>
        </w:rPr>
        <w:t xml:space="preserve">Zberné nádoby musia byť umiestené v areáli prevádzkovateľa kuchyne.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rPr>
      </w:pPr>
      <w:r>
        <w:rPr>
          <w:rFonts w:eastAsia="Times New Roman" w:cs="Times New Roman" w:ascii="Times New Roman" w:hAnsi="Times New Roman"/>
          <w:lang w:eastAsia="sk-SK"/>
        </w:rPr>
        <w:t xml:space="preserve">Frekvencia zberu je určená s ohľadom na klimatické podmienky počas kalendárneho roku.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rPr>
      </w:pPr>
      <w:r>
        <w:rPr>
          <w:rFonts w:eastAsia="Times New Roman" w:cs="Times New Roman" w:ascii="Times New Roman" w:hAnsi="Times New Roman"/>
          <w:lang w:eastAsia="sk-SK"/>
        </w:rPr>
        <w:t>Ak prevádzkovateľ kuchyne nezabezpečuje zber, prepravu a ďalšie nakladanie                 s odpadom sám, ale prostredníctvom tretieho subjektu, musí mať na tento účel s ním uzatvorenú zmluvu a zároveň musí ísť o subjekt, ktorý je oprávnený na nakladanie           s týmto odpadom, pričom sa vyžaduje, aby tento subjekt spĺňal aj osobitné požiadavky    v zmysle zákona č. 39/2007 Z. z. o veterinárnej starostlivosti v znení neskorších predpisov, a aby mal súhlas na spracovanie týchto odpadov príslušnou Regionálnou veterinárnou a potravinovou správou.</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rPr>
      </w:pPr>
      <w:r>
        <w:rPr>
          <w:rFonts w:eastAsia="Times New Roman" w:cs="Times New Roman" w:ascii="Times New Roman" w:hAnsi="Times New Roman"/>
          <w:lang w:eastAsia="sk-SK"/>
        </w:rPr>
        <w:t xml:space="preserve">Zakazuje sa kŕmiť zvieratá kuchynským a reštauračným odpadom. </w:t>
      </w:r>
    </w:p>
    <w:p>
      <w:pPr>
        <w:pStyle w:val="Normal"/>
        <w:jc w:val="both"/>
        <w:rPr>
          <w:rFonts w:ascii="Times New Roman" w:hAnsi="Times New Roman"/>
        </w:rPr>
      </w:pP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rPr>
      </w:pPr>
      <w:r>
        <w:rPr>
          <w:rFonts w:cs="Times New Roman" w:ascii="Times New Roman" w:hAnsi="Times New Roman"/>
          <w:b/>
        </w:rPr>
        <w:t>Čl. 8</w:t>
      </w:r>
    </w:p>
    <w:p>
      <w:pPr>
        <w:pStyle w:val="Normal"/>
        <w:jc w:val="center"/>
        <w:rPr>
          <w:rFonts w:ascii="Times New Roman" w:hAnsi="Times New Roman"/>
        </w:rPr>
      </w:pPr>
      <w:r>
        <w:rPr>
          <w:rFonts w:cs="Times New Roman" w:ascii="Times New Roman" w:hAnsi="Times New Roman"/>
          <w:b/>
        </w:rPr>
        <w:t>Spôsob zberu jedlých olejov a tukov</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12"/>
        </w:numPr>
        <w:ind w:left="426" w:hanging="426"/>
        <w:jc w:val="both"/>
        <w:rPr>
          <w:rFonts w:ascii="Times New Roman" w:hAnsi="Times New Roman"/>
        </w:rPr>
      </w:pPr>
      <w:r>
        <w:rPr>
          <w:rFonts w:cs="Times New Roman" w:ascii="Times New Roman" w:hAnsi="Times New Roman"/>
        </w:rPr>
        <w:t>Občania majú možnosť jedlé oleje a tuky bezplatne odovzdať v uzavretých nádobách,         do centrálnej zbernej nádoby, ktorá je zabezpečená v objekte v samostatnom boxe. Občania zhromažďujú použité jedlé oleje a tuky v domácnostiach do uzavretých nádob, po naplnení ich prinesú na zberné miesto v areáli školy. Po zhromaždení dostatočného množstva odpadu – obec objedná u zmluvného partnera jeho odvoz.</w:t>
      </w:r>
    </w:p>
    <w:p>
      <w:pPr>
        <w:pStyle w:val="ListParagraph"/>
        <w:ind w:left="426" w:hanging="0"/>
        <w:jc w:val="both"/>
        <w:rPr>
          <w:rFonts w:ascii="Times New Roman" w:hAnsi="Times New Roman" w:cs="Times New Roman"/>
        </w:rPr>
      </w:pPr>
      <w:r>
        <w:rPr>
          <w:rFonts w:cs="Times New Roman" w:ascii="Times New Roman" w:hAnsi="Times New Roman"/>
        </w:rPr>
      </w:r>
    </w:p>
    <w:p>
      <w:pPr>
        <w:pStyle w:val="ListParagraph"/>
        <w:numPr>
          <w:ilvl w:val="0"/>
          <w:numId w:val="12"/>
        </w:numPr>
        <w:ind w:left="426" w:hanging="426"/>
        <w:jc w:val="both"/>
        <w:rPr>
          <w:rFonts w:ascii="Times New Roman" w:hAnsi="Times New Roman"/>
        </w:rPr>
      </w:pPr>
      <w:r>
        <w:rPr>
          <w:rFonts w:cs="Times New Roman" w:ascii="Times New Roman" w:hAnsi="Times New Roman"/>
        </w:rPr>
        <w:t>Odpad je zakázané zmiešavať s komunálnym odpadom a ukladať na verejné priestranstvá, resp. k odpadovým nádobám a kontajnerom na komunálny odpad.</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2"/>
        </w:numPr>
        <w:ind w:left="426" w:hanging="426"/>
        <w:jc w:val="both"/>
        <w:rPr>
          <w:rFonts w:ascii="Times New Roman" w:hAnsi="Times New Roman"/>
        </w:rPr>
      </w:pPr>
      <w:r>
        <w:rPr>
          <w:rFonts w:cs="Times New Roman" w:ascii="Times New Roman" w:hAnsi="Times New Roman"/>
        </w:rPr>
        <w:t>Odpad je vyvážaný podľa potreby. Jeho prepravu a zhodnotenie zabezpečuje výhradne spoločnosť, s ktorou má obec uzatvorenú zmluvu.</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2"/>
        </w:numPr>
        <w:ind w:left="426" w:hanging="426"/>
        <w:jc w:val="both"/>
        <w:rPr>
          <w:rFonts w:ascii="Times New Roman" w:hAnsi="Times New Roman"/>
        </w:rPr>
      </w:pPr>
      <w:r>
        <w:rPr>
          <w:rFonts w:cs="Times New Roman" w:ascii="Times New Roman" w:hAnsi="Times New Roman"/>
        </w:rPr>
        <w:t>Oleje a tuky sa odovzdávajú v plastových fľašiach s funkčným uzáverom.</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rPr>
      </w:pPr>
      <w:r>
        <w:rPr>
          <w:rFonts w:cs="Times New Roman" w:ascii="Times New Roman" w:hAnsi="Times New Roman"/>
          <w:b/>
        </w:rPr>
        <w:t>Čl. 9</w:t>
      </w:r>
    </w:p>
    <w:p>
      <w:pPr>
        <w:pStyle w:val="Normal"/>
        <w:jc w:val="center"/>
        <w:rPr>
          <w:rFonts w:ascii="Times New Roman" w:hAnsi="Times New Roman"/>
        </w:rPr>
      </w:pPr>
      <w:r>
        <w:rPr>
          <w:rFonts w:cs="Times New Roman" w:ascii="Times New Roman" w:hAnsi="Times New Roman"/>
          <w:b/>
        </w:rPr>
        <w:t>Spôsob zberu elektroodpadov z domácností</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1"/>
          <w:numId w:val="4"/>
        </w:numPr>
        <w:ind w:left="426" w:hanging="426"/>
        <w:jc w:val="both"/>
        <w:rPr>
          <w:rFonts w:ascii="Times New Roman" w:hAnsi="Times New Roman"/>
        </w:rPr>
      </w:pPr>
      <w:r>
        <w:rPr>
          <w:rFonts w:eastAsia="Times New Roman" w:cs="Times New Roman" w:ascii="Times New Roman" w:hAnsi="Times New Roman"/>
          <w:lang w:eastAsia="sk-SK"/>
        </w:rPr>
        <w:t>Na elektroodpad z domácností sa vzťahuje rozšírená zodpovednosť výrobcov.</w:t>
      </w:r>
    </w:p>
    <w:p>
      <w:pPr>
        <w:pStyle w:val="ListParagraph"/>
        <w:ind w:left="2160" w:hanging="0"/>
        <w:jc w:val="both"/>
        <w:rPr>
          <w:rFonts w:ascii="Times New Roman" w:hAnsi="Times New Roman"/>
        </w:rPr>
      </w:pPr>
      <w:r>
        <w:rPr>
          <w:rFonts w:eastAsia="Times New Roman" w:cs="Times New Roman" w:ascii="Times New Roman" w:hAnsi="Times New Roman"/>
          <w:lang w:eastAsia="sk-SK"/>
        </w:rPr>
        <w:t xml:space="preserve"> </w:t>
      </w:r>
    </w:p>
    <w:p>
      <w:pPr>
        <w:pStyle w:val="ListParagraph"/>
        <w:numPr>
          <w:ilvl w:val="1"/>
          <w:numId w:val="4"/>
        </w:numPr>
        <w:ind w:left="426" w:hanging="426"/>
        <w:jc w:val="both"/>
        <w:rPr>
          <w:rFonts w:ascii="Times New Roman" w:hAnsi="Times New Roman"/>
        </w:rPr>
      </w:pPr>
      <w:r>
        <w:rPr>
          <w:rFonts w:eastAsia="Times New Roman" w:cs="Times New Roman" w:ascii="Times New Roman" w:hAnsi="Times New Roman"/>
          <w:lang w:eastAsia="sk-SK"/>
        </w:rPr>
        <w:t>Elektroodpad je možné bezplatne odovzdať distribútorom elektrozariadení prostredníctvom spätného odberu priamo v predajni elektrospotrebičov.</w:t>
      </w:r>
    </w:p>
    <w:p>
      <w:pPr>
        <w:pStyle w:val="Normal"/>
        <w:jc w:val="both"/>
        <w:rPr>
          <w:rFonts w:ascii="Times New Roman" w:hAnsi="Times New Roman"/>
        </w:rPr>
      </w:pPr>
      <w:r>
        <w:rPr>
          <w:rFonts w:eastAsia="Times New Roman" w:cs="Times New Roman" w:ascii="Times New Roman" w:hAnsi="Times New Roman"/>
          <w:lang w:eastAsia="sk-SK"/>
        </w:rPr>
        <w:t xml:space="preserve"> </w:t>
      </w:r>
    </w:p>
    <w:p>
      <w:pPr>
        <w:pStyle w:val="ListParagraph"/>
        <w:numPr>
          <w:ilvl w:val="1"/>
          <w:numId w:val="4"/>
        </w:numPr>
        <w:ind w:left="426" w:hanging="426"/>
        <w:jc w:val="both"/>
        <w:rPr>
          <w:rFonts w:ascii="Times New Roman" w:hAnsi="Times New Roman"/>
        </w:rPr>
      </w:pPr>
      <w:r>
        <w:rPr>
          <w:rFonts w:eastAsia="Times New Roman" w:cs="Times New Roman" w:ascii="Times New Roman" w:hAnsi="Times New Roman"/>
          <w:lang w:eastAsia="sk-SK"/>
        </w:rPr>
        <w:t xml:space="preserve">Zber elektroodpadov sa na území obce zabezpečuje kalendárovým zberom. Kalendárový zber elektroodpadov sa organizuje v spolupráci so spoločnosťou, ktorá na tento účel uzatvorí s obcou zmluvu.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1"/>
          <w:numId w:val="4"/>
        </w:numPr>
        <w:ind w:left="426" w:hanging="426"/>
        <w:jc w:val="both"/>
        <w:rPr>
          <w:rFonts w:ascii="Times New Roman" w:hAnsi="Times New Roman"/>
        </w:rPr>
      </w:pPr>
      <w:r>
        <w:rPr>
          <w:rFonts w:eastAsia="Times New Roman" w:cs="Times New Roman" w:ascii="Times New Roman" w:hAnsi="Times New Roman"/>
          <w:lang w:eastAsia="sk-SK"/>
        </w:rPr>
        <w:t>Za kalendárový zber sa považuje aj odobratie elektroodpadu z domácností na základe objednávky pôvodcu a držiteľa odpadu.</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1"/>
          <w:numId w:val="4"/>
        </w:numPr>
        <w:ind w:left="426" w:hanging="426"/>
        <w:jc w:val="both"/>
        <w:rPr>
          <w:rFonts w:ascii="Times New Roman" w:hAnsi="Times New Roman"/>
        </w:rPr>
      </w:pPr>
      <w:r>
        <w:rPr>
          <w:rFonts w:eastAsia="Times New Roman" w:cs="Times New Roman" w:ascii="Times New Roman" w:hAnsi="Times New Roman"/>
          <w:lang w:eastAsia="sk-SK"/>
        </w:rPr>
        <w:t xml:space="preserve">Prostredníctvom obecného webového sídla, informačnej tabule, rozhlasu, prípadne letákov, obec informuje občanov o organizovaní kalendárového zberu v dostatočnom časovom predstihu, uvedením termínu a podmienok organizovania mobilného zberu elektroodpadov. </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4"/>
        </w:numPr>
        <w:ind w:left="426" w:hanging="426"/>
        <w:jc w:val="both"/>
        <w:rPr>
          <w:rFonts w:ascii="Times New Roman" w:hAnsi="Times New Roman"/>
        </w:rPr>
      </w:pPr>
      <w:r>
        <w:rPr>
          <w:rFonts w:cs="Times New Roman" w:ascii="Times New Roman" w:hAnsi="Times New Roman"/>
        </w:rPr>
        <w:t>Zakazuje sa odovzdať elektroodpad iným subjektom (napr. pouliční zberači a pod.), ktorí nemajú uzatvorenú zmluvu na vykonávanie tejto činnosti s obcou.</w:t>
      </w:r>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rPr>
      </w:pPr>
      <w:r>
        <w:rPr>
          <w:rFonts w:cs="Times New Roman" w:ascii="Times New Roman" w:hAnsi="Times New Roman"/>
          <w:b/>
          <w:bCs/>
        </w:rPr>
        <w:t>Čl. 10</w:t>
      </w:r>
    </w:p>
    <w:p>
      <w:pPr>
        <w:pStyle w:val="Normal"/>
        <w:jc w:val="center"/>
        <w:rPr>
          <w:rFonts w:ascii="Times New Roman" w:hAnsi="Times New Roman"/>
        </w:rPr>
      </w:pPr>
      <w:r>
        <w:rPr>
          <w:rFonts w:eastAsia="Times New Roman" w:cs="Times New Roman" w:ascii="Times New Roman" w:hAnsi="Times New Roman"/>
          <w:b/>
          <w:bCs/>
          <w:lang w:eastAsia="sk-SK"/>
        </w:rPr>
        <w:t xml:space="preserve">Spôsob zberu odpadov z obalov </w:t>
      </w:r>
    </w:p>
    <w:p>
      <w:pPr>
        <w:pStyle w:val="Normal"/>
        <w:jc w:val="center"/>
        <w:rPr>
          <w:rFonts w:ascii="Times New Roman" w:hAnsi="Times New Roman"/>
        </w:rPr>
      </w:pPr>
      <w:r>
        <w:rPr>
          <w:rFonts w:eastAsia="Times New Roman" w:cs="Times New Roman" w:ascii="Times New Roman" w:hAnsi="Times New Roman"/>
          <w:b/>
          <w:bCs/>
          <w:lang w:eastAsia="sk-SK"/>
        </w:rPr>
        <w:t>a odpadov z neobalových výrobkov zbieraných spolu s obalmi</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3"/>
        </w:numPr>
        <w:ind w:left="426" w:hanging="426"/>
        <w:jc w:val="both"/>
        <w:rPr>
          <w:rFonts w:ascii="Times New Roman" w:hAnsi="Times New Roman"/>
        </w:rPr>
      </w:pPr>
      <w:r>
        <w:rPr>
          <w:rFonts w:eastAsia="Times New Roman" w:cs="Times New Roman" w:ascii="Times New Roman" w:hAnsi="Times New Roman"/>
          <w:lang w:eastAsia="sk-SK"/>
        </w:rPr>
        <w:t xml:space="preserve">Zber triedených zložiek komunálnych odpadov pre papier, sklo, plasty, kovy                             a viacvrstvové kombinované materiály na báze lepenky (ďalej len „VKM“) zabezpečuje podľa harmonogramu zberu príslušná zberová spoločnosť.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3"/>
        </w:numPr>
        <w:ind w:left="426" w:hanging="426"/>
        <w:jc w:val="both"/>
        <w:rPr>
          <w:rFonts w:ascii="Times New Roman" w:hAnsi="Times New Roman"/>
        </w:rPr>
      </w:pPr>
      <w:r>
        <w:rPr>
          <w:rFonts w:cs="Times New Roman" w:ascii="Times New Roman" w:hAnsi="Times New Roman"/>
        </w:rPr>
        <w:t>Vytriedený komunálny odpad sa v obci zbiera prostredníctvom mobilného zberu                  do plastových vriec, 1-krát do mesiaca, spolu sa zbierajú:</w:t>
      </w:r>
    </w:p>
    <w:p>
      <w:pPr>
        <w:pStyle w:val="ListParagraph"/>
        <w:numPr>
          <w:ilvl w:val="1"/>
          <w:numId w:val="13"/>
        </w:numPr>
        <w:ind w:left="709" w:hanging="283"/>
        <w:jc w:val="both"/>
        <w:rPr>
          <w:rFonts w:ascii="Times New Roman" w:hAnsi="Times New Roman"/>
        </w:rPr>
      </w:pPr>
      <w:r>
        <w:rPr>
          <w:rFonts w:cs="Times New Roman" w:ascii="Times New Roman" w:hAnsi="Times New Roman"/>
          <w:i/>
          <w:iCs/>
        </w:rPr>
        <w:t>Plasty</w:t>
      </w:r>
      <w:r>
        <w:rPr>
          <w:rFonts w:cs="Times New Roman" w:ascii="Times New Roman" w:hAnsi="Times New Roman"/>
        </w:rPr>
        <w:t xml:space="preserve"> – najmä: PET fľaše od nápojov a jedlých olejov, plastové fľaše od drogérie a čistiacich prostriedkov, plastové tašky a fólie. </w:t>
      </w:r>
    </w:p>
    <w:p>
      <w:pPr>
        <w:pStyle w:val="Normal"/>
        <w:ind w:firstLine="708"/>
        <w:jc w:val="both"/>
        <w:rPr>
          <w:rFonts w:ascii="Times New Roman" w:hAnsi="Times New Roman"/>
        </w:rPr>
      </w:pPr>
      <w:r>
        <w:rPr>
          <w:rFonts w:cs="Times New Roman" w:ascii="Times New Roman" w:hAnsi="Times New Roman"/>
          <w:u w:val="single"/>
        </w:rPr>
        <w:t>Nepatria sem</w:t>
      </w:r>
      <w:r>
        <w:rPr>
          <w:rFonts w:cs="Times New Roman" w:ascii="Times New Roman" w:hAnsi="Times New Roman"/>
        </w:rPr>
        <w:t>: plastové obaly od motorového oleja a farieb, malitan, guma.</w:t>
      </w:r>
    </w:p>
    <w:p>
      <w:pPr>
        <w:pStyle w:val="ListParagraph"/>
        <w:numPr>
          <w:ilvl w:val="1"/>
          <w:numId w:val="13"/>
        </w:numPr>
        <w:ind w:left="709" w:hanging="283"/>
        <w:jc w:val="both"/>
        <w:rPr>
          <w:rFonts w:ascii="Times New Roman" w:hAnsi="Times New Roman"/>
        </w:rPr>
      </w:pPr>
      <w:r>
        <w:rPr>
          <w:rFonts w:cs="Times New Roman" w:ascii="Times New Roman" w:hAnsi="Times New Roman"/>
          <w:i/>
          <w:iCs/>
        </w:rPr>
        <w:t>Viacvrstvové kombinované materiály (VKM)</w:t>
      </w:r>
      <w:r>
        <w:rPr>
          <w:rFonts w:cs="Times New Roman" w:ascii="Times New Roman" w:hAnsi="Times New Roman"/>
        </w:rPr>
        <w:t xml:space="preserve"> – najmä tetrapakové krabice od mlieka a nápojov.</w:t>
      </w:r>
    </w:p>
    <w:p>
      <w:pPr>
        <w:pStyle w:val="ListParagraph"/>
        <w:numPr>
          <w:ilvl w:val="1"/>
          <w:numId w:val="13"/>
        </w:numPr>
        <w:ind w:left="709" w:hanging="283"/>
        <w:jc w:val="both"/>
        <w:rPr>
          <w:rFonts w:ascii="Times New Roman" w:hAnsi="Times New Roman"/>
        </w:rPr>
      </w:pPr>
      <w:r>
        <w:rPr>
          <w:rFonts w:cs="Times New Roman" w:ascii="Times New Roman" w:hAnsi="Times New Roman"/>
          <w:i/>
          <w:iCs/>
        </w:rPr>
        <w:t>Kovy</w:t>
      </w:r>
      <w:r>
        <w:rPr>
          <w:rFonts w:cs="Times New Roman" w:ascii="Times New Roman" w:hAnsi="Times New Roman"/>
        </w:rPr>
        <w:t xml:space="preserve"> – najmä: plechovky od nápojov a konzervy od potravín.</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3"/>
        </w:numPr>
        <w:ind w:left="426" w:hanging="426"/>
        <w:jc w:val="both"/>
        <w:rPr>
          <w:rFonts w:ascii="Times New Roman" w:hAnsi="Times New Roman"/>
        </w:rPr>
      </w:pPr>
      <w:r>
        <w:rPr>
          <w:rFonts w:cs="Times New Roman" w:ascii="Times New Roman" w:hAnsi="Times New Roman"/>
        </w:rPr>
        <w:t>Vytriedený komunálny odpad zbieraný v obci prostredníctvom farebne odlíšených kontajnerov s objemom 1100 l:</w:t>
      </w:r>
    </w:p>
    <w:p>
      <w:pPr>
        <w:pStyle w:val="ListParagraph"/>
        <w:numPr>
          <w:ilvl w:val="1"/>
          <w:numId w:val="13"/>
        </w:numPr>
        <w:ind w:left="709" w:hanging="283"/>
        <w:jc w:val="both"/>
        <w:rPr>
          <w:rFonts w:ascii="Times New Roman" w:hAnsi="Times New Roman"/>
        </w:rPr>
      </w:pPr>
      <w:r>
        <w:rPr>
          <w:rFonts w:cs="Times New Roman" w:ascii="Times New Roman" w:hAnsi="Times New Roman"/>
          <w:i/>
          <w:iCs/>
        </w:rPr>
        <w:t>Modré nádoby</w:t>
      </w:r>
      <w:r>
        <w:rPr>
          <w:rFonts w:cs="Times New Roman" w:ascii="Times New Roman" w:hAnsi="Times New Roman"/>
        </w:rPr>
        <w:t xml:space="preserve"> – slúžia len na zber papiera, najmä: novín, časopisov, letákov, zošitov, poskladaných krabíc, kartónov, baliaceho papiera, katalógov, kalendárov bez pružín. </w:t>
      </w:r>
    </w:p>
    <w:p>
      <w:pPr>
        <w:pStyle w:val="ListParagraph"/>
        <w:ind w:left="709" w:hanging="1"/>
        <w:jc w:val="both"/>
        <w:rPr>
          <w:rFonts w:ascii="Times New Roman" w:hAnsi="Times New Roman"/>
        </w:rPr>
      </w:pPr>
      <w:r>
        <w:rPr>
          <w:rFonts w:cs="Times New Roman" w:ascii="Times New Roman" w:hAnsi="Times New Roman"/>
          <w:u w:val="single"/>
        </w:rPr>
        <w:t>Nepatria sem</w:t>
      </w:r>
      <w:r>
        <w:rPr>
          <w:rFonts w:cs="Times New Roman" w:ascii="Times New Roman" w:hAnsi="Times New Roman"/>
        </w:rPr>
        <w:t>: brúsny a mastný papier, albumy, fotky.</w:t>
      </w:r>
    </w:p>
    <w:p>
      <w:pPr>
        <w:pStyle w:val="ListParagraph"/>
        <w:numPr>
          <w:ilvl w:val="1"/>
          <w:numId w:val="13"/>
        </w:numPr>
        <w:ind w:left="709" w:hanging="283"/>
        <w:jc w:val="both"/>
        <w:rPr>
          <w:rFonts w:ascii="Times New Roman" w:hAnsi="Times New Roman"/>
        </w:rPr>
      </w:pPr>
      <w:r>
        <w:rPr>
          <w:rFonts w:cs="Times New Roman" w:ascii="Times New Roman" w:hAnsi="Times New Roman"/>
          <w:i/>
          <w:iCs/>
        </w:rPr>
        <w:t>Žlté nádoby</w:t>
      </w:r>
      <w:r>
        <w:rPr>
          <w:rFonts w:cs="Times New Roman" w:ascii="Times New Roman" w:hAnsi="Times New Roman"/>
        </w:rPr>
        <w:t xml:space="preserve"> – slúžia na zber plastov, VKM a kovových obalov potravín</w:t>
      </w:r>
    </w:p>
    <w:p>
      <w:pPr>
        <w:pStyle w:val="ListParagraph"/>
        <w:numPr>
          <w:ilvl w:val="1"/>
          <w:numId w:val="13"/>
        </w:numPr>
        <w:ind w:left="709" w:hanging="283"/>
        <w:jc w:val="both"/>
        <w:rPr>
          <w:rFonts w:ascii="Times New Roman" w:hAnsi="Times New Roman"/>
        </w:rPr>
      </w:pPr>
      <w:r>
        <w:rPr>
          <w:rFonts w:cs="Times New Roman" w:ascii="Times New Roman" w:hAnsi="Times New Roman"/>
          <w:i/>
          <w:iCs/>
        </w:rPr>
        <w:t>Zelené nádoby</w:t>
      </w:r>
      <w:r>
        <w:rPr>
          <w:rFonts w:cs="Times New Roman" w:ascii="Times New Roman" w:hAnsi="Times New Roman"/>
        </w:rPr>
        <w:t xml:space="preserve"> – slúžia na zber skla, najmä: sklených fliaš a pohárov. </w:t>
      </w:r>
    </w:p>
    <w:p>
      <w:pPr>
        <w:pStyle w:val="ListParagraph"/>
        <w:ind w:left="709" w:hanging="1"/>
        <w:jc w:val="both"/>
        <w:rPr>
          <w:rFonts w:ascii="Times New Roman" w:hAnsi="Times New Roman"/>
        </w:rPr>
      </w:pPr>
      <w:r>
        <w:rPr>
          <w:rFonts w:cs="Times New Roman" w:ascii="Times New Roman" w:hAnsi="Times New Roman"/>
          <w:u w:val="single"/>
        </w:rPr>
        <w:t>Nepatria sem</w:t>
      </w:r>
      <w:r>
        <w:rPr>
          <w:rFonts w:cs="Times New Roman" w:ascii="Times New Roman" w:hAnsi="Times New Roman"/>
        </w:rPr>
        <w:t>: zrkadlá, keramika, varné sklo, autosklo, drôtom vystužené sklo.</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3"/>
        </w:numPr>
        <w:ind w:left="426" w:hanging="426"/>
        <w:jc w:val="both"/>
        <w:rPr>
          <w:rFonts w:ascii="Times New Roman" w:hAnsi="Times New Roman"/>
        </w:rPr>
      </w:pPr>
      <w:r>
        <w:rPr>
          <w:rFonts w:eastAsia="Times New Roman" w:cs="Times New Roman" w:ascii="Times New Roman" w:hAnsi="Times New Roman"/>
          <w:lang w:eastAsia="sk-SK"/>
        </w:rPr>
        <w:t>Mobilný zber papiera z domácností prebieha podľa harmonogramu určeného zberovou spoločnosťou, o termínoch obec informuje prostredníctvom webového sídla, informačnej tabule, rozhlasu, prípadne letákov.</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rPr>
      </w:pPr>
      <w:r>
        <w:rPr>
          <w:rFonts w:cs="Times New Roman" w:ascii="Times New Roman" w:hAnsi="Times New Roman"/>
          <w:b/>
        </w:rPr>
        <w:t>Čl. 11</w:t>
      </w:r>
    </w:p>
    <w:p>
      <w:pPr>
        <w:pStyle w:val="Normal"/>
        <w:jc w:val="center"/>
        <w:rPr>
          <w:rFonts w:ascii="Times New Roman" w:hAnsi="Times New Roman"/>
        </w:rPr>
      </w:pPr>
      <w:r>
        <w:rPr>
          <w:rFonts w:cs="Times New Roman" w:ascii="Times New Roman" w:hAnsi="Times New Roman"/>
          <w:b/>
        </w:rPr>
        <w:t>Spôsob zberu použitých prenosných batérií a akumulátorov</w:t>
      </w:r>
    </w:p>
    <w:p>
      <w:pPr>
        <w:pStyle w:val="Normal"/>
        <w:jc w:val="center"/>
        <w:rPr>
          <w:rFonts w:ascii="Times New Roman" w:hAnsi="Times New Roman"/>
        </w:rPr>
      </w:pPr>
      <w:r>
        <w:rPr>
          <w:rFonts w:cs="Times New Roman" w:ascii="Times New Roman" w:hAnsi="Times New Roman"/>
          <w:b/>
        </w:rPr>
        <w:t>a automobilových batérií a akumulátorov</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14"/>
        </w:numPr>
        <w:ind w:left="426" w:hanging="426"/>
        <w:jc w:val="both"/>
        <w:rPr>
          <w:rFonts w:ascii="Times New Roman" w:hAnsi="Times New Roman"/>
        </w:rPr>
      </w:pPr>
      <w:r>
        <w:rPr>
          <w:rFonts w:eastAsia="Times New Roman" w:cs="Times New Roman" w:ascii="Times New Roman" w:hAnsi="Times New Roman"/>
          <w:lang w:eastAsia="sk-SK"/>
        </w:rPr>
        <w:t xml:space="preserve">Pre použité prenosné batérie a akumulátory a automobilové batérie a akumulátory sa uplatňuje rozšírená zodpovednosť výrobcov.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4"/>
        </w:numPr>
        <w:ind w:left="426" w:hanging="426"/>
        <w:jc w:val="both"/>
        <w:rPr>
          <w:rFonts w:ascii="Times New Roman" w:hAnsi="Times New Roman"/>
        </w:rPr>
      </w:pPr>
      <w:r>
        <w:rPr>
          <w:rFonts w:cs="Times New Roman" w:ascii="Times New Roman" w:hAnsi="Times New Roman"/>
        </w:rPr>
        <w:t>Obec má uzavretú zmluvu s treťou osobou pre zber batérií a akumulátorov, ktorá prevádzkuje systém združeného nakladania s batériami a akumulátormi, oddelene vyzbieranými z komunálnych odpadov.</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4"/>
        </w:numPr>
        <w:ind w:left="426" w:hanging="426"/>
        <w:jc w:val="both"/>
        <w:rPr>
          <w:rFonts w:ascii="Times New Roman" w:hAnsi="Times New Roman"/>
        </w:rPr>
      </w:pPr>
      <w:r>
        <w:rPr>
          <w:rFonts w:cs="Times New Roman" w:ascii="Times New Roman" w:hAnsi="Times New Roman"/>
        </w:rPr>
        <w:t>Občania sú povinní odovzdať použité batérie a akumulátory tretej osobe, ako aj                       na predajných miestach u distribútora batérií a akumulátorov alebo na iných zberných miestach zriadených v súlade so zákonom o odpadoch.</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4"/>
        </w:numPr>
        <w:ind w:left="426" w:hanging="426"/>
        <w:jc w:val="both"/>
        <w:rPr>
          <w:rFonts w:ascii="Times New Roman" w:hAnsi="Times New Roman"/>
        </w:rPr>
      </w:pPr>
      <w:r>
        <w:rPr>
          <w:rFonts w:cs="Times New Roman" w:ascii="Times New Roman" w:hAnsi="Times New Roman"/>
        </w:rPr>
        <w:t>Občania môžu použité batérie a akumulátory bezplatne odovzdať na Obecnom úrade Dolné Dubové do určených nádob. Odpad je odovzdaný zmluvnému partnerovi na základe výzvy na odber.</w:t>
      </w:r>
    </w:p>
    <w:p>
      <w:pPr>
        <w:pStyle w:val="Normal"/>
        <w:ind w:left="357" w:hanging="0"/>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cs="Times New Roman"/>
          <w:bCs/>
        </w:rPr>
      </w:pPr>
      <w:r>
        <w:rPr>
          <w:rFonts w:cs="Times New Roman" w:ascii="Times New Roman" w:hAnsi="Times New Roman"/>
          <w:bCs/>
        </w:rPr>
      </w:r>
    </w:p>
    <w:p>
      <w:pPr>
        <w:pStyle w:val="Normal"/>
        <w:jc w:val="center"/>
        <w:rPr>
          <w:rFonts w:ascii="Times New Roman" w:hAnsi="Times New Roman"/>
        </w:rPr>
      </w:pPr>
      <w:r>
        <w:rPr>
          <w:rFonts w:cs="Times New Roman" w:ascii="Times New Roman" w:hAnsi="Times New Roman"/>
          <w:b/>
        </w:rPr>
        <w:t>Čl. 12</w:t>
      </w:r>
    </w:p>
    <w:p>
      <w:pPr>
        <w:pStyle w:val="Normal"/>
        <w:jc w:val="center"/>
        <w:rPr>
          <w:rFonts w:ascii="Times New Roman" w:hAnsi="Times New Roman"/>
        </w:rPr>
      </w:pPr>
      <w:r>
        <w:rPr>
          <w:rFonts w:eastAsia="Times New Roman" w:cs="Times New Roman" w:ascii="Times New Roman" w:hAnsi="Times New Roman"/>
          <w:b/>
          <w:bCs/>
          <w:lang w:eastAsia="sk-SK"/>
        </w:rPr>
        <w:t>Spôsob zberu veterinárnych liekov a humánnych liekov nespotrebovaných fyzickými osobami a zdravotníckych pomôcok</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5"/>
        </w:numPr>
        <w:ind w:left="426" w:hanging="426"/>
        <w:jc w:val="both"/>
        <w:rPr>
          <w:rFonts w:ascii="Times New Roman" w:hAnsi="Times New Roman"/>
        </w:rPr>
      </w:pPr>
      <w:r>
        <w:rPr>
          <w:rFonts w:eastAsia="Times New Roman" w:cs="Times New Roman" w:ascii="Times New Roman" w:hAnsi="Times New Roman"/>
          <w:lang w:eastAsia="sk-SK"/>
        </w:rPr>
        <w:t>Držiteľ veterinárnych liekov a humánnych liekov nespotrebovaných fyzickými osobami je povinný odovzdať ich do verejných lekární, ktoré sú povinné ich zhromažďovať.</w:t>
      </w:r>
    </w:p>
    <w:p>
      <w:pPr>
        <w:pStyle w:val="ListParagraph"/>
        <w:ind w:left="426" w:hanging="0"/>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5"/>
        </w:numPr>
        <w:ind w:left="426" w:hanging="426"/>
        <w:jc w:val="both"/>
        <w:rPr>
          <w:rFonts w:ascii="Times New Roman" w:hAnsi="Times New Roman"/>
        </w:rPr>
      </w:pPr>
      <w:r>
        <w:rPr>
          <w:rFonts w:eastAsia="Times New Roman" w:cs="Times New Roman" w:ascii="Times New Roman" w:hAnsi="Times New Roman"/>
          <w:lang w:eastAsia="sk-SK"/>
        </w:rPr>
        <w:t>Zakazuje sa umiestňovať nespotrebované lieky do nádob na zmesový komunálny odpad.</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rPr>
      </w:pPr>
      <w:r>
        <w:rPr>
          <w:rFonts w:eastAsia="Times New Roman" w:cs="Times New Roman" w:ascii="Times New Roman" w:hAnsi="Times New Roman"/>
          <w:b/>
          <w:bCs/>
          <w:lang w:eastAsia="sk-SK"/>
        </w:rPr>
        <w:t>Čl. 13</w:t>
        <w:br/>
        <w:t xml:space="preserve">Spôsob zberu objemného odpadu </w:t>
      </w:r>
    </w:p>
    <w:p>
      <w:pPr>
        <w:pStyle w:val="Normal"/>
        <w:jc w:val="center"/>
        <w:rPr>
          <w:rFonts w:ascii="Times New Roman" w:hAnsi="Times New Roman"/>
        </w:rPr>
      </w:pPr>
      <w:r>
        <w:rPr>
          <w:rFonts w:eastAsia="Times New Roman" w:cs="Times New Roman" w:ascii="Times New Roman" w:hAnsi="Times New Roman"/>
          <w:b/>
          <w:bCs/>
          <w:lang w:eastAsia="sk-SK"/>
        </w:rPr>
        <w:t>a odpadu z domácností s obsahom nebezpečných látok</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rPr>
      </w:pPr>
      <w:r>
        <w:rPr>
          <w:rFonts w:eastAsia="Times New Roman" w:cs="Times New Roman" w:ascii="Times New Roman" w:hAnsi="Times New Roman"/>
          <w:lang w:eastAsia="sk-SK"/>
        </w:rPr>
        <w:t xml:space="preserve">Objemný odpad komunálneho odpadu nie je dovolené umiestňovať do zberných nádob.    na zmesový komunálny odpad alebo do nádob na triedený zber. Objemným odpadom podľa tohto ods. sa rozumie nábytok, okná, dvere, kanalizačné potrubia, plechy a odpad, ktorý svojou veľkosťou alebo objemom nie je možné vhodne umiestniť do zberných nádob. </w:t>
      </w:r>
    </w:p>
    <w:p>
      <w:pPr>
        <w:pStyle w:val="Normal"/>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rPr>
      </w:pPr>
      <w:r>
        <w:rPr>
          <w:rFonts w:cs="Times New Roman" w:ascii="Times New Roman" w:hAnsi="Times New Roman"/>
        </w:rPr>
        <w:t>Obec zabezpečuje 2-krát do roka zber objemného odpadu v obci prostredníctvom veľkokapacitných kontajnerov, kde môžu občania odovzdať objemný odpad, ktorý je         po naplnení vyvezený zbernou spoločnosťou.</w:t>
      </w:r>
    </w:p>
    <w:p>
      <w:pPr>
        <w:pStyle w:val="ListParagraph"/>
        <w:ind w:left="426" w:hanging="426"/>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rPr>
      </w:pPr>
      <w:r>
        <w:rPr>
          <w:rFonts w:eastAsia="Times New Roman" w:cs="Times New Roman" w:ascii="Times New Roman" w:hAnsi="Times New Roman"/>
          <w:lang w:eastAsia="sk-SK"/>
        </w:rPr>
        <w:t xml:space="preserve">Do skupiny odpadov s obsahom nebezpečných látok patria najmä: odpadové motorové         a mazacie oleje, rozpúšťadlá, staré farby, lepidlá, živice, laky, kyseliny, zásady, fotochemické látky, pesticídy a chemické prípravky na ošetrovanie rastlín a drevín, umelé hnojivá, detergenty (pracie prášky, čistiace prostriedky), všetko v pôvodných obaloch alebo v označených obaloch, drevo obsahujúce nebezpečné látky, handry znečistené olejom, farbami, obaly znečistené nebezpečnými látkami. </w:t>
      </w:r>
    </w:p>
    <w:p>
      <w:pPr>
        <w:pStyle w:val="ListParagraph"/>
        <w:ind w:left="426" w:hanging="426"/>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rPr>
      </w:pPr>
      <w:r>
        <w:rPr>
          <w:rFonts w:eastAsia="Times New Roman" w:cs="Times New Roman" w:ascii="Times New Roman" w:hAnsi="Times New Roman"/>
          <w:lang w:eastAsia="sk-SK"/>
        </w:rPr>
        <w:t xml:space="preserve">Jednotlivé zložky odpadu s nebezpečným obsahom sú ich držitelia povinní vytrieďovať       z komunálneho odpadu a zabezpečiť ich dočasné bezpečné zhromaždenie. </w:t>
      </w:r>
    </w:p>
    <w:p>
      <w:pPr>
        <w:pStyle w:val="ListParagraph"/>
        <w:ind w:left="426" w:hanging="426"/>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rPr>
      </w:pPr>
      <w:r>
        <w:rPr>
          <w:rFonts w:cs="Times New Roman" w:ascii="Times New Roman" w:hAnsi="Times New Roman"/>
        </w:rPr>
        <w:t>Obec zabezpečuje podľa potreby, zber a prepravu oddelene zbieraných zložiek komunálneho odpadu z domácností s obsahom škodlivých látok na účely ich zhodnotenia alebo zneškodnenia 1-krát do roka.</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rPr>
      </w:pPr>
      <w:r>
        <w:rPr>
          <w:rFonts w:eastAsia="Times New Roman" w:cs="Times New Roman" w:ascii="Times New Roman" w:hAnsi="Times New Roman"/>
          <w:b/>
          <w:bCs/>
          <w:lang w:eastAsia="sk-SK"/>
        </w:rPr>
        <w:t>Čl. 14</w:t>
        <w:br/>
        <w:t>Spôsob spätného zberu odpadových pneumatík</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7"/>
        </w:numPr>
        <w:ind w:left="426" w:hanging="426"/>
        <w:jc w:val="both"/>
        <w:rPr>
          <w:rFonts w:ascii="Times New Roman" w:hAnsi="Times New Roman"/>
        </w:rPr>
      </w:pPr>
      <w:r>
        <w:rPr>
          <w:rFonts w:eastAsia="Times New Roman" w:cs="Times New Roman" w:ascii="Times New Roman" w:hAnsi="Times New Roman"/>
          <w:lang w:eastAsia="sk-SK"/>
        </w:rPr>
        <w:t xml:space="preserve">Pre odpadové pneumatiky sa uplatňuje rozšírená zodpovednosť výrobcov.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7"/>
        </w:numPr>
        <w:ind w:left="426" w:hanging="426"/>
        <w:jc w:val="both"/>
        <w:rPr>
          <w:rFonts w:ascii="Times New Roman" w:hAnsi="Times New Roman"/>
        </w:rPr>
      </w:pPr>
      <w:r>
        <w:rPr>
          <w:rFonts w:cs="Times New Roman" w:ascii="Times New Roman" w:hAnsi="Times New Roman"/>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 Obec Dolné Dubové nezabezpečuje zber odpadových pneumatík v zmysle aktuálne platnej legislatívy.</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rPr>
      </w:pPr>
      <w:r>
        <w:rPr>
          <w:rFonts w:eastAsia="Times New Roman" w:cs="Times New Roman" w:ascii="Times New Roman" w:hAnsi="Times New Roman"/>
          <w:b/>
          <w:bCs/>
          <w:lang w:eastAsia="sk-SK"/>
        </w:rPr>
        <w:t>Čl. 15</w:t>
      </w:r>
    </w:p>
    <w:p>
      <w:pPr>
        <w:pStyle w:val="Normal"/>
        <w:jc w:val="center"/>
        <w:rPr>
          <w:rFonts w:ascii="Times New Roman" w:hAnsi="Times New Roman"/>
        </w:rPr>
      </w:pPr>
      <w:r>
        <w:rPr>
          <w:rFonts w:eastAsia="Times New Roman" w:cs="Times New Roman" w:ascii="Times New Roman" w:hAnsi="Times New Roman"/>
          <w:b/>
          <w:bCs/>
          <w:lang w:eastAsia="sk-SK"/>
        </w:rPr>
        <w:t>Spôsob zberu textilu</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8"/>
        </w:numPr>
        <w:ind w:left="426" w:hanging="426"/>
        <w:jc w:val="both"/>
        <w:rPr>
          <w:rFonts w:ascii="Times New Roman" w:hAnsi="Times New Roman"/>
        </w:rPr>
      </w:pPr>
      <w:r>
        <w:rPr>
          <w:rFonts w:eastAsia="Times New Roman" w:cs="Times New Roman" w:ascii="Times New Roman" w:hAnsi="Times New Roman"/>
          <w:lang w:eastAsia="sk-SK"/>
        </w:rPr>
        <w:t xml:space="preserve">Pod textilom vhodným na zber sa rozumie: </w:t>
      </w:r>
    </w:p>
    <w:p>
      <w:pPr>
        <w:pStyle w:val="ListParagraph"/>
        <w:numPr>
          <w:ilvl w:val="1"/>
          <w:numId w:val="18"/>
        </w:numPr>
        <w:ind w:left="709" w:hanging="283"/>
        <w:jc w:val="both"/>
        <w:rPr>
          <w:rFonts w:ascii="Times New Roman" w:hAnsi="Times New Roman"/>
        </w:rPr>
      </w:pPr>
      <w:r>
        <w:rPr>
          <w:rFonts w:eastAsia="Times New Roman" w:cs="Times New Roman" w:ascii="Times New Roman" w:hAnsi="Times New Roman"/>
          <w:i/>
          <w:iCs/>
          <w:lang w:eastAsia="sk-SK"/>
        </w:rPr>
        <w:t>čisté a suché šatstvo</w:t>
      </w:r>
      <w:r>
        <w:rPr>
          <w:rFonts w:eastAsia="Times New Roman" w:cs="Times New Roman" w:ascii="Times New Roman" w:hAnsi="Times New Roman"/>
          <w:lang w:eastAsia="sk-SK"/>
        </w:rPr>
        <w:t xml:space="preserve"> (všetky druhy odevov, prikrývky, deky, posteľná bielizeň), </w:t>
      </w:r>
    </w:p>
    <w:p>
      <w:pPr>
        <w:pStyle w:val="ListParagraph"/>
        <w:numPr>
          <w:ilvl w:val="1"/>
          <w:numId w:val="18"/>
        </w:numPr>
        <w:ind w:left="709" w:hanging="283"/>
        <w:jc w:val="both"/>
        <w:rPr>
          <w:rFonts w:ascii="Times New Roman" w:hAnsi="Times New Roman"/>
        </w:rPr>
      </w:pPr>
      <w:r>
        <w:rPr>
          <w:rFonts w:eastAsia="Times New Roman" w:cs="Times New Roman" w:ascii="Times New Roman" w:hAnsi="Times New Roman"/>
          <w:i/>
          <w:iCs/>
          <w:lang w:eastAsia="sk-SK"/>
        </w:rPr>
        <w:t>obuv</w:t>
      </w:r>
      <w:r>
        <w:rPr>
          <w:rFonts w:eastAsia="Times New Roman" w:cs="Times New Roman" w:ascii="Times New Roman" w:hAnsi="Times New Roman"/>
          <w:lang w:eastAsia="sk-SK"/>
        </w:rPr>
        <w:t xml:space="preserve"> (obuv iba v pároch, nezničene</w:t>
      </w:r>
      <w:r>
        <w:rPr>
          <w:rFonts w:eastAsia="Times New Roman" w:cs="Times New Roman" w:ascii="Times New Roman" w:hAnsi="Times New Roman"/>
          <w:lang w:eastAsia="sk-SK"/>
        </w:rPr>
        <w:t>á</w:t>
      </w:r>
      <w:r>
        <w:rPr>
          <w:rFonts w:eastAsia="Times New Roman" w:cs="Times New Roman" w:ascii="Times New Roman" w:hAnsi="Times New Roman"/>
          <w:lang w:eastAsia="sk-SK"/>
        </w:rPr>
        <w:t>),</w:t>
      </w:r>
    </w:p>
    <w:p>
      <w:pPr>
        <w:pStyle w:val="ListParagraph"/>
        <w:numPr>
          <w:ilvl w:val="1"/>
          <w:numId w:val="18"/>
        </w:numPr>
        <w:ind w:left="709" w:hanging="283"/>
        <w:jc w:val="both"/>
        <w:rPr>
          <w:rFonts w:ascii="Times New Roman" w:hAnsi="Times New Roman"/>
        </w:rPr>
      </w:pPr>
      <w:r>
        <w:rPr>
          <w:rFonts w:eastAsia="Times New Roman" w:cs="Times New Roman" w:ascii="Times New Roman" w:hAnsi="Times New Roman"/>
          <w:i/>
          <w:iCs/>
          <w:lang w:eastAsia="sk-SK"/>
        </w:rPr>
        <w:t>textilné doplnky k oblečeniu</w:t>
      </w:r>
      <w:r>
        <w:rPr>
          <w:rFonts w:eastAsia="Times New Roman" w:cs="Times New Roman" w:ascii="Times New Roman" w:hAnsi="Times New Roman"/>
          <w:lang w:eastAsia="sk-SK"/>
        </w:rPr>
        <w:t xml:space="preserve"> (čiapky, šály a pod.)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8"/>
        </w:numPr>
        <w:ind w:left="426" w:hanging="426"/>
        <w:jc w:val="both"/>
        <w:rPr>
          <w:rFonts w:ascii="Times New Roman" w:hAnsi="Times New Roman"/>
        </w:rPr>
      </w:pPr>
      <w:r>
        <w:rPr>
          <w:rFonts w:eastAsia="Times New Roman" w:cs="Times New Roman" w:ascii="Times New Roman" w:hAnsi="Times New Roman"/>
          <w:lang w:eastAsia="sk-SK"/>
        </w:rPr>
        <w:t>Zber textilu, odevov a obuvi prebieha celoročne do označených špeciálnych kontajnerov (biele stacionárne kontajnery pri Obecnom úrade).</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8"/>
        </w:numPr>
        <w:ind w:left="426" w:hanging="426"/>
        <w:jc w:val="both"/>
        <w:rPr>
          <w:rFonts w:ascii="Times New Roman" w:hAnsi="Times New Roman"/>
        </w:rPr>
      </w:pPr>
      <w:r>
        <w:rPr>
          <w:rFonts w:eastAsia="Times New Roman" w:cs="Times New Roman" w:ascii="Times New Roman" w:hAnsi="Times New Roman"/>
          <w:lang w:eastAsia="sk-SK"/>
        </w:rPr>
        <w:t>Do kontajnerov na triedený zber textilu je zakázané ukladať iné druhy odpadov.</w:t>
      </w:r>
    </w:p>
    <w:p>
      <w:pPr>
        <w:pStyle w:val="Normal"/>
        <w:jc w:val="both"/>
        <w:rPr>
          <w:rFonts w:ascii="Times New Roman" w:hAnsi="Times New Roman"/>
        </w:rPr>
      </w:pPr>
      <w:r>
        <w:rPr>
          <w:rFonts w:eastAsia="Times New Roman" w:cs="Times New Roman" w:ascii="Times New Roman" w:hAnsi="Times New Roman"/>
          <w:lang w:eastAsia="sk-SK"/>
        </w:rPr>
        <w:t xml:space="preserve"> </w:t>
      </w:r>
    </w:p>
    <w:p>
      <w:pPr>
        <w:pStyle w:val="ListParagraph"/>
        <w:numPr>
          <w:ilvl w:val="0"/>
          <w:numId w:val="18"/>
        </w:numPr>
        <w:ind w:left="426" w:hanging="426"/>
        <w:jc w:val="both"/>
        <w:rPr>
          <w:rFonts w:ascii="Times New Roman" w:hAnsi="Times New Roman"/>
        </w:rPr>
      </w:pPr>
      <w:r>
        <w:rPr>
          <w:rFonts w:eastAsia="Times New Roman" w:cs="Times New Roman" w:ascii="Times New Roman" w:hAnsi="Times New Roman"/>
          <w:lang w:eastAsia="sk-SK"/>
        </w:rPr>
        <w:t xml:space="preserve">Kontajnery sú vlastníctvom zmluvného partnera obce, ktorý zodpovedá za ich údržbu            a nakladanie s odpadom do nich umiestneného.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8"/>
        </w:numPr>
        <w:ind w:left="426" w:hanging="426"/>
        <w:jc w:val="both"/>
        <w:rPr>
          <w:rFonts w:ascii="Times New Roman" w:hAnsi="Times New Roman"/>
        </w:rPr>
      </w:pPr>
      <w:r>
        <w:rPr>
          <w:rFonts w:eastAsia="Times New Roman" w:cs="Times New Roman" w:ascii="Times New Roman" w:hAnsi="Times New Roman"/>
          <w:lang w:eastAsia="sk-SK"/>
        </w:rPr>
        <w:t>Interval vývozov kontajnerov na textil je jedenkrát za dva týždne alebo podľa potreby.</w:t>
      </w:r>
    </w:p>
    <w:p>
      <w:pPr>
        <w:pStyle w:val="Normal"/>
        <w:jc w:val="both"/>
        <w:rPr>
          <w:rFonts w:ascii="Times New Roman" w:hAnsi="Times New Roman"/>
        </w:rPr>
      </w:pPr>
      <w:r>
        <w:rPr>
          <w:rFonts w:eastAsia="Times New Roman" w:cs="Times New Roman" w:ascii="Times New Roman" w:hAnsi="Times New Roman"/>
          <w:lang w:eastAsia="sk-SK"/>
        </w:rPr>
        <w:t xml:space="preserve"> </w:t>
      </w:r>
    </w:p>
    <w:p>
      <w:pPr>
        <w:pStyle w:val="ListParagraph"/>
        <w:numPr>
          <w:ilvl w:val="0"/>
          <w:numId w:val="18"/>
        </w:numPr>
        <w:ind w:left="426" w:hanging="426"/>
        <w:jc w:val="both"/>
        <w:rPr>
          <w:rFonts w:ascii="Times New Roman" w:hAnsi="Times New Roman"/>
        </w:rPr>
      </w:pPr>
      <w:r>
        <w:rPr>
          <w:rFonts w:eastAsia="Times New Roman" w:cs="Times New Roman" w:ascii="Times New Roman" w:hAnsi="Times New Roman"/>
          <w:lang w:eastAsia="sk-SK"/>
        </w:rPr>
        <w:t xml:space="preserve">Vykonávať zber, prepravu, zhodnocovanie a zneškodňovanie odpadu z textilu môže len zberová spoločnosť na zber komunálneho odpadu.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rPr>
      </w:pPr>
      <w:r>
        <w:rPr>
          <w:rFonts w:eastAsia="Times New Roman" w:cs="Times New Roman" w:ascii="Times New Roman" w:hAnsi="Times New Roman"/>
          <w:b/>
          <w:bCs/>
          <w:lang w:eastAsia="sk-SK"/>
        </w:rPr>
        <w:t>Čl. 16</w:t>
        <w:br/>
        <w:t>Spôsob nahlasovania nezákonne umiestneného odpadu</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21"/>
        </w:numPr>
        <w:ind w:left="426" w:hanging="426"/>
        <w:jc w:val="both"/>
        <w:rPr>
          <w:rFonts w:ascii="Times New Roman" w:hAnsi="Times New Roman"/>
        </w:rPr>
      </w:pPr>
      <w:r>
        <w:rPr>
          <w:rFonts w:eastAsia="Times New Roman" w:cs="Times New Roman" w:ascii="Times New Roman" w:hAnsi="Times New Roman"/>
          <w:lang w:eastAsia="sk-SK"/>
        </w:rPr>
        <w:t>Oznámiť nezákonné umiestnenie odpadu na území obce môže akákoľvek fyzická osoba alebo právnická osoba na:</w:t>
      </w:r>
    </w:p>
    <w:p>
      <w:pPr>
        <w:pStyle w:val="ListParagraph"/>
        <w:numPr>
          <w:ilvl w:val="0"/>
          <w:numId w:val="19"/>
        </w:numPr>
        <w:ind w:left="720" w:hanging="294"/>
        <w:jc w:val="both"/>
        <w:rPr>
          <w:rFonts w:ascii="Times New Roman" w:hAnsi="Times New Roman"/>
        </w:rPr>
      </w:pPr>
      <w:r>
        <w:rPr>
          <w:rFonts w:eastAsia="Times New Roman" w:cs="Times New Roman" w:ascii="Times New Roman" w:hAnsi="Times New Roman"/>
          <w:lang w:eastAsia="sk-SK"/>
        </w:rPr>
        <w:t>Obecnom úrade v Dolnom Dubovom,</w:t>
      </w:r>
    </w:p>
    <w:p>
      <w:pPr>
        <w:pStyle w:val="ListParagraph"/>
        <w:numPr>
          <w:ilvl w:val="0"/>
          <w:numId w:val="19"/>
        </w:numPr>
        <w:ind w:left="720" w:hanging="294"/>
        <w:jc w:val="both"/>
        <w:rPr>
          <w:rFonts w:ascii="Times New Roman" w:hAnsi="Times New Roman"/>
        </w:rPr>
      </w:pPr>
      <w:r>
        <w:rPr>
          <w:rFonts w:eastAsia="Times New Roman" w:cs="Times New Roman" w:ascii="Times New Roman" w:hAnsi="Times New Roman"/>
          <w:lang w:eastAsia="sk-SK"/>
        </w:rPr>
        <w:t>Okresnom úrade - odbor starostlivosti o životné prostredie.</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21"/>
        </w:numPr>
        <w:ind w:left="426" w:hanging="426"/>
        <w:jc w:val="both"/>
        <w:rPr>
          <w:rFonts w:ascii="Times New Roman" w:hAnsi="Times New Roman"/>
        </w:rPr>
      </w:pPr>
      <w:r>
        <w:rPr>
          <w:rFonts w:eastAsia="Times New Roman" w:cs="Times New Roman" w:ascii="Times New Roman" w:hAnsi="Times New Roman"/>
          <w:lang w:eastAsia="sk-SK"/>
        </w:rPr>
        <w:t xml:space="preserve">Oznámenie o nezákonne uloženom odpade, </w:t>
      </w:r>
      <w:r>
        <w:rPr>
          <w:rFonts w:eastAsia="Times New Roman" w:cs="Times New Roman" w:ascii="Times New Roman" w:hAnsi="Times New Roman"/>
          <w:shd w:fill="FFFFFF" w:val="clear"/>
          <w:lang w:eastAsia="sk-SK"/>
        </w:rPr>
        <w:t>pokiaľ to dovoľujú okolnosti, obsahuje najmä:</w:t>
      </w:r>
    </w:p>
    <w:p>
      <w:pPr>
        <w:pStyle w:val="ListParagraph"/>
        <w:numPr>
          <w:ilvl w:val="1"/>
          <w:numId w:val="20"/>
        </w:numPr>
        <w:ind w:left="720" w:hanging="294"/>
        <w:jc w:val="both"/>
        <w:rPr>
          <w:rFonts w:ascii="Times New Roman" w:hAnsi="Times New Roman"/>
        </w:rPr>
      </w:pPr>
      <w:r>
        <w:rPr>
          <w:rFonts w:eastAsia="Times New Roman" w:cs="Times New Roman" w:ascii="Times New Roman" w:hAnsi="Times New Roman"/>
          <w:lang w:eastAsia="sk-SK"/>
        </w:rPr>
        <w:t>presnú lokalizáciu - katastrálne územie, číslo parcely a pod.,</w:t>
      </w:r>
    </w:p>
    <w:p>
      <w:pPr>
        <w:pStyle w:val="ListParagraph"/>
        <w:numPr>
          <w:ilvl w:val="1"/>
          <w:numId w:val="20"/>
        </w:numPr>
        <w:ind w:left="720" w:hanging="294"/>
        <w:jc w:val="both"/>
        <w:rPr>
          <w:rFonts w:ascii="Times New Roman" w:hAnsi="Times New Roman"/>
        </w:rPr>
      </w:pPr>
      <w:r>
        <w:rPr>
          <w:rFonts w:eastAsia="Times New Roman" w:cs="Times New Roman" w:ascii="Times New Roman" w:hAnsi="Times New Roman"/>
          <w:lang w:eastAsia="sk-SK"/>
        </w:rPr>
        <w:t>fotodokumentáciu,</w:t>
      </w:r>
    </w:p>
    <w:p>
      <w:pPr>
        <w:pStyle w:val="ListParagraph"/>
        <w:numPr>
          <w:ilvl w:val="1"/>
          <w:numId w:val="20"/>
        </w:numPr>
        <w:ind w:left="720" w:hanging="294"/>
        <w:jc w:val="both"/>
        <w:rPr>
          <w:rFonts w:ascii="Times New Roman" w:hAnsi="Times New Roman"/>
        </w:rPr>
      </w:pPr>
      <w:r>
        <w:rPr>
          <w:rFonts w:eastAsia="Times New Roman" w:cs="Times New Roman" w:ascii="Times New Roman" w:hAnsi="Times New Roman"/>
          <w:lang w:eastAsia="sk-SK"/>
        </w:rPr>
        <w:t>odhadované množstvo a druh odpadu,</w:t>
      </w:r>
    </w:p>
    <w:p>
      <w:pPr>
        <w:pStyle w:val="ListParagraph"/>
        <w:numPr>
          <w:ilvl w:val="1"/>
          <w:numId w:val="20"/>
        </w:numPr>
        <w:ind w:left="720" w:hanging="294"/>
        <w:jc w:val="both"/>
        <w:rPr>
          <w:rFonts w:ascii="Times New Roman" w:hAnsi="Times New Roman"/>
        </w:rPr>
      </w:pPr>
      <w:r>
        <w:rPr>
          <w:rFonts w:eastAsia="Times New Roman" w:cs="Times New Roman" w:ascii="Times New Roman" w:hAnsi="Times New Roman"/>
          <w:lang w:eastAsia="sk-SK"/>
        </w:rPr>
        <w:t xml:space="preserve">informácie o pôvodcovi odpadu, ak je známy.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21"/>
        </w:numPr>
        <w:ind w:left="426" w:hanging="426"/>
        <w:jc w:val="both"/>
        <w:rPr>
          <w:rFonts w:ascii="Times New Roman" w:hAnsi="Times New Roman"/>
        </w:rPr>
      </w:pPr>
      <w:r>
        <w:rPr>
          <w:rFonts w:eastAsia="Times New Roman" w:cs="Times New Roman" w:ascii="Times New Roman" w:hAnsi="Times New Roman"/>
          <w:lang w:eastAsia="sk-SK"/>
        </w:rPr>
        <w:t xml:space="preserve">Vo veci zhodnotenia alebo zneškodnenia nezákonne umiestneného odpadu postupuje obec Dolné Dubové v súlade s § 15 zákona o odpadoch.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21"/>
        </w:numPr>
        <w:ind w:left="426" w:hanging="426"/>
        <w:jc w:val="both"/>
        <w:rPr>
          <w:rFonts w:ascii="Times New Roman" w:hAnsi="Times New Roman"/>
        </w:rPr>
      </w:pPr>
      <w:r>
        <w:rPr>
          <w:rFonts w:cs="Times New Roman" w:ascii="Times New Roman" w:hAnsi="Times New Roman"/>
        </w:rPr>
        <w:t>Vlastník, správca alebo nájomca nehnuteľnosti je povinný bezodkladne po zistení, že         na jeho nehnuteľnosti bol nezákonne umiestnený odpad, oznámiť túto skutočnosť príslušnému orgánu štátnej správy odpadového hospodárstva – Okresný úrad.</w:t>
      </w:r>
    </w:p>
    <w:p>
      <w:pPr>
        <w:pStyle w:val="Normal"/>
        <w:jc w:val="center"/>
        <w:rPr>
          <w:rFonts w:ascii="Times New Roman" w:hAnsi="Times New Roman"/>
        </w:rPr>
      </w:pPr>
      <w:r>
        <w:rPr>
          <w:rFonts w:cs="Times New Roman" w:ascii="Times New Roman" w:hAnsi="Times New Roman"/>
          <w:b/>
        </w:rPr>
        <w:t>Čl. 17</w:t>
      </w:r>
    </w:p>
    <w:p>
      <w:pPr>
        <w:pStyle w:val="Normal"/>
        <w:jc w:val="center"/>
        <w:rPr>
          <w:rFonts w:ascii="Times New Roman" w:hAnsi="Times New Roman"/>
        </w:rPr>
      </w:pPr>
      <w:r>
        <w:rPr>
          <w:rFonts w:eastAsia="Times New Roman" w:cs="Times New Roman" w:ascii="Times New Roman" w:hAnsi="Times New Roman"/>
          <w:b/>
          <w:bCs/>
          <w:lang w:eastAsia="sk-SK"/>
        </w:rPr>
        <w:t>Priestupky</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rPr>
      </w:pPr>
      <w:r>
        <w:rPr>
          <w:rFonts w:eastAsia="Times New Roman" w:cs="Times New Roman" w:ascii="Times New Roman" w:hAnsi="Times New Roman"/>
          <w:lang w:eastAsia="sk-SK"/>
        </w:rPr>
        <w:t>Priestupky na úseku nakladania s komunálnymi odpadmi a drobnými stavebnými odpadmi podľa §115 ods. 1 písm. a) až r) zákona o odpadoch v blokovom konaní prejednáva v súlade  so zákonom č. 372/1990 Zb. o priestupkoch v znení neskorších predpisov Obec Dolné Dubové.</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rPr>
      </w:pPr>
      <w:r>
        <w:rPr>
          <w:rFonts w:eastAsia="Times New Roman" w:cs="Times New Roman" w:ascii="Times New Roman" w:hAnsi="Times New Roman"/>
          <w:b/>
          <w:bCs/>
          <w:lang w:eastAsia="sk-SK"/>
        </w:rPr>
        <w:t>Čl. 18</w:t>
      </w:r>
    </w:p>
    <w:p>
      <w:pPr>
        <w:pStyle w:val="Normal"/>
        <w:jc w:val="center"/>
        <w:rPr>
          <w:rFonts w:ascii="Times New Roman" w:hAnsi="Times New Roman"/>
        </w:rPr>
      </w:pPr>
      <w:r>
        <w:rPr>
          <w:rFonts w:cs="Times New Roman" w:ascii="Times New Roman" w:hAnsi="Times New Roman"/>
          <w:b/>
        </w:rPr>
        <w:t>Záverečné ustanovenia</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2"/>
        </w:numPr>
        <w:ind w:left="426" w:hanging="426"/>
        <w:jc w:val="both"/>
        <w:rPr>
          <w:rFonts w:ascii="Times New Roman" w:hAnsi="Times New Roman"/>
        </w:rPr>
      </w:pPr>
      <w:r>
        <w:rPr>
          <w:rFonts w:cs="Times New Roman" w:ascii="Times New Roman" w:hAnsi="Times New Roman"/>
        </w:rPr>
        <w:t xml:space="preserve">Zrušuje sa všeobecne záväzné nariadenie Obce Dolné Dubové č. 4/2016 z 16. júna 2016 o </w:t>
      </w:r>
      <w:r>
        <w:rPr>
          <w:rFonts w:eastAsia="Times New Roman" w:cs="Times New Roman" w:ascii="Times New Roman" w:hAnsi="Times New Roman"/>
          <w:lang w:eastAsia="sk-SK"/>
        </w:rPr>
        <w:t>nakladaní s komunálnymi odpadmi a drobnými stavebnými odpadmi na území obce Dolné Dubové</w:t>
      </w:r>
      <w:r>
        <w:rPr>
          <w:rFonts w:cs="Times New Roman" w:ascii="Times New Roman" w:hAnsi="Times New Roman"/>
        </w:rPr>
        <w:t>.</w:t>
      </w:r>
    </w:p>
    <w:p>
      <w:pPr>
        <w:pStyle w:val="ListParagraph"/>
        <w:ind w:left="426" w:hanging="426"/>
        <w:jc w:val="both"/>
        <w:rPr>
          <w:rFonts w:cs="Times New Roman"/>
        </w:rPr>
      </w:pPr>
      <w:r>
        <w:rPr>
          <w:rFonts w:ascii="Times New Roman" w:hAnsi="Times New Roman"/>
        </w:rPr>
      </w:r>
    </w:p>
    <w:p>
      <w:pPr>
        <w:pStyle w:val="ListParagraph"/>
        <w:numPr>
          <w:ilvl w:val="0"/>
          <w:numId w:val="2"/>
        </w:numPr>
        <w:ind w:left="426" w:hanging="426"/>
        <w:jc w:val="both"/>
        <w:rPr>
          <w:rFonts w:ascii="Times New Roman" w:hAnsi="Times New Roman"/>
        </w:rPr>
      </w:pPr>
      <w:r>
        <w:rPr>
          <w:rFonts w:cs="Times New Roman" w:ascii="Times New Roman" w:hAnsi="Times New Roman"/>
        </w:rPr>
        <w:t>Toto všeobecne záväzné nariadenie bolo schválené uznesením Obecného zastupiteľstva v Dolnom Dubovom  uznesením č.</w:t>
      </w:r>
      <w:r>
        <w:rPr>
          <w:rFonts w:cs="Times New Roman" w:ascii="Times New Roman" w:hAnsi="Times New Roman"/>
          <w:u w:val="dotted"/>
        </w:rPr>
        <w:t>__/2021</w:t>
      </w:r>
      <w:r>
        <w:rPr>
          <w:rFonts w:cs="Times New Roman" w:ascii="Times New Roman" w:hAnsi="Times New Roman"/>
        </w:rPr>
        <w:t xml:space="preserve"> zo dňa </w:t>
      </w:r>
      <w:r>
        <w:rPr>
          <w:rFonts w:cs="Times New Roman" w:ascii="Times New Roman" w:hAnsi="Times New Roman"/>
          <w:u w:val="dotted"/>
        </w:rPr>
        <w:t>__.__.2021</w:t>
      </w:r>
      <w:r>
        <w:rPr>
          <w:rFonts w:cs="Times New Roman" w:ascii="Times New Roman" w:hAnsi="Times New Roman"/>
        </w:rPr>
        <w:t>.</w:t>
      </w:r>
    </w:p>
    <w:p>
      <w:pPr>
        <w:pStyle w:val="ListParagraph"/>
        <w:ind w:left="426" w:hanging="426"/>
        <w:jc w:val="both"/>
        <w:rPr>
          <w:rFonts w:cs="Times New Roman"/>
        </w:rPr>
      </w:pPr>
      <w:r>
        <w:rPr>
          <w:rFonts w:ascii="Times New Roman" w:hAnsi="Times New Roman"/>
        </w:rPr>
      </w:r>
    </w:p>
    <w:p>
      <w:pPr>
        <w:pStyle w:val="ListParagraph"/>
        <w:numPr>
          <w:ilvl w:val="0"/>
          <w:numId w:val="2"/>
        </w:numPr>
        <w:ind w:left="426" w:hanging="426"/>
        <w:rPr>
          <w:rFonts w:ascii="Times New Roman" w:hAnsi="Times New Roman"/>
        </w:rPr>
      </w:pPr>
      <w:r>
        <w:rPr>
          <w:rFonts w:cs="Times New Roman" w:ascii="Times New Roman" w:hAnsi="Times New Roman"/>
        </w:rPr>
        <w:t xml:space="preserve">Toto všeobecne záväzné nariadenie nadobúda účinnosť </w:t>
      </w:r>
      <w:r>
        <w:rPr>
          <w:rFonts w:cs="Times New Roman" w:ascii="Times New Roman" w:hAnsi="Times New Roman"/>
          <w:u w:val="dotted"/>
        </w:rPr>
        <w:t>__.__.2021</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right"/>
        <w:rPr>
          <w:rFonts w:ascii="Times New Roman" w:hAnsi="Times New Roman"/>
        </w:rPr>
      </w:pPr>
      <w:r>
        <w:rPr>
          <w:rFonts w:cs="Times New Roman" w:ascii="Times New Roman" w:hAnsi="Times New Roman"/>
          <w:b/>
        </w:rPr>
        <w:t>Ing. Jozef Čapkovič</w:t>
      </w:r>
    </w:p>
    <w:p>
      <w:pPr>
        <w:pStyle w:val="Normal"/>
        <w:jc w:val="right"/>
        <w:rPr>
          <w:rFonts w:ascii="Times New Roman" w:hAnsi="Times New Roman"/>
        </w:rPr>
      </w:pPr>
      <w:r>
        <w:rPr>
          <w:rFonts w:cs="Times New Roman" w:ascii="Times New Roman" w:hAnsi="Times New Roman"/>
        </w:rPr>
        <w:t>Starosta obce</w:t>
        <w:tab/>
        <w:t xml:space="preserve">  </w:t>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rPr>
      </w:pPr>
      <w:r>
        <w:rPr>
          <w:rFonts w:ascii="Times New Roman" w:hAnsi="Times New Roman"/>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2160" w:hanging="360"/>
      </w:pPr>
    </w:lvl>
    <w:lvl w:ilvl="1">
      <w:start w:val="1"/>
      <w:numFmt w:val="decimal"/>
      <w:lvlText w:val="(%2)"/>
      <w:lvlJc w:val="left"/>
      <w:pPr>
        <w:tabs>
          <w:tab w:val="num" w:pos="0"/>
        </w:tabs>
        <w:ind w:left="1540" w:hanging="4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440"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lvl w:ilvl="0">
      <w:start w:val="1"/>
      <w:numFmt w:val="decimal"/>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60" w:hanging="40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sk-SK" w:eastAsia="en-US" w:bidi="ar-SA"/>
    </w:rPr>
  </w:style>
  <w:style w:type="paragraph" w:styleId="Nadpis3">
    <w:name w:val="Heading 3"/>
    <w:basedOn w:val="Normal"/>
    <w:next w:val="Normal"/>
    <w:link w:val="Nadpis3Char"/>
    <w:qFormat/>
    <w:rsid w:val="0072351c"/>
    <w:pPr>
      <w:keepNext w:val="true"/>
      <w:spacing w:before="240" w:after="60"/>
      <w:outlineLvl w:val="2"/>
    </w:pPr>
    <w:rPr>
      <w:rFonts w:ascii="Arial" w:hAnsi="Arial" w:eastAsia="Times New Roman" w:cs="Arial"/>
      <w:b/>
      <w:bCs/>
      <w:sz w:val="26"/>
      <w:szCs w:val="26"/>
      <w:lang w:eastAsia="sk-SK"/>
    </w:rPr>
  </w:style>
  <w:style w:type="character" w:styleId="DefaultParagraphFont" w:default="1">
    <w:name w:val="Default Paragraph Font"/>
    <w:uiPriority w:val="1"/>
    <w:semiHidden/>
    <w:unhideWhenUsed/>
    <w:qFormat/>
    <w:rPr/>
  </w:style>
  <w:style w:type="character" w:styleId="Nadpis3Char" w:customStyle="1">
    <w:name w:val="Nadpis 3 Char"/>
    <w:basedOn w:val="DefaultParagraphFont"/>
    <w:link w:val="Nadpis3"/>
    <w:qFormat/>
    <w:rsid w:val="0072351c"/>
    <w:rPr>
      <w:rFonts w:ascii="Arial" w:hAnsi="Arial" w:eastAsia="Times New Roman" w:cs="Arial"/>
      <w:b/>
      <w:bCs/>
      <w:sz w:val="26"/>
      <w:szCs w:val="26"/>
      <w:lang w:eastAsia="sk-SK"/>
    </w:rPr>
  </w:style>
  <w:style w:type="character" w:styleId="ZkladntextChar" w:customStyle="1">
    <w:name w:val="Základný text Char"/>
    <w:basedOn w:val="DefaultParagraphFont"/>
    <w:link w:val="Zkladntext"/>
    <w:qFormat/>
    <w:rsid w:val="0072351c"/>
    <w:rPr>
      <w:rFonts w:ascii="Times New Roman" w:hAnsi="Times New Roman" w:eastAsia="Times New Roman" w:cs="Times New Roman"/>
      <w:sz w:val="28"/>
      <w:lang w:eastAsia="cs-CZ"/>
    </w:rPr>
  </w:style>
  <w:style w:type="character" w:styleId="PlaceholderText">
    <w:name w:val="Placeholder Text"/>
    <w:basedOn w:val="DefaultParagraphFont"/>
    <w:uiPriority w:val="99"/>
    <w:semiHidden/>
    <w:qFormat/>
    <w:rsid w:val="000054d5"/>
    <w:rPr>
      <w:color w:val="808080"/>
    </w:rPr>
  </w:style>
  <w:style w:type="character" w:styleId="HlavikaChar" w:customStyle="1">
    <w:name w:val="Hlavička Char"/>
    <w:basedOn w:val="DefaultParagraphFont"/>
    <w:link w:val="Hlavika"/>
    <w:uiPriority w:val="99"/>
    <w:qFormat/>
    <w:rsid w:val="00e23e74"/>
    <w:rPr/>
  </w:style>
  <w:style w:type="character" w:styleId="PtaChar" w:customStyle="1">
    <w:name w:val="Päta Char"/>
    <w:basedOn w:val="DefaultParagraphFont"/>
    <w:link w:val="Pta"/>
    <w:uiPriority w:val="99"/>
    <w:qFormat/>
    <w:rsid w:val="00e23e74"/>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link w:val="ZkladntextChar"/>
    <w:rsid w:val="0072351c"/>
    <w:pPr>
      <w:jc w:val="both"/>
    </w:pPr>
    <w:rPr>
      <w:rFonts w:ascii="Times New Roman" w:hAnsi="Times New Roman" w:eastAsia="Times New Roman" w:cs="Times New Roman"/>
      <w:sz w:val="28"/>
      <w:lang w:eastAsia="cs-CZ"/>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2351c"/>
    <w:pPr>
      <w:spacing w:before="0" w:after="0"/>
      <w:ind w:left="720" w:hanging="0"/>
      <w:contextualSpacing/>
    </w:pPr>
    <w:rPr/>
  </w:style>
  <w:style w:type="paragraph" w:styleId="NormalWeb">
    <w:name w:val="Normal (Web)"/>
    <w:basedOn w:val="Normal"/>
    <w:uiPriority w:val="99"/>
    <w:unhideWhenUsed/>
    <w:qFormat/>
    <w:rsid w:val="00fb2d42"/>
    <w:pPr>
      <w:spacing w:beforeAutospacing="1" w:afterAutospacing="1"/>
    </w:pPr>
    <w:rPr>
      <w:rFonts w:ascii="Times New Roman" w:hAnsi="Times New Roman" w:eastAsia="Times New Roman" w:cs="Times New Roman"/>
      <w:lang w:eastAsia="sk-SK"/>
    </w:rPr>
  </w:style>
  <w:style w:type="paragraph" w:styleId="Hlavikaapta">
    <w:name w:val="Hlavička a päta"/>
    <w:basedOn w:val="Normal"/>
    <w:qFormat/>
    <w:pPr/>
    <w:rPr/>
  </w:style>
  <w:style w:type="paragraph" w:styleId="Zhlavie">
    <w:name w:val="Header"/>
    <w:basedOn w:val="Normal"/>
    <w:link w:val="HlavikaChar"/>
    <w:uiPriority w:val="99"/>
    <w:unhideWhenUsed/>
    <w:rsid w:val="00e23e74"/>
    <w:pPr>
      <w:tabs>
        <w:tab w:val="clear" w:pos="708"/>
        <w:tab w:val="center" w:pos="4536" w:leader="none"/>
        <w:tab w:val="right" w:pos="9072" w:leader="none"/>
      </w:tabs>
    </w:pPr>
    <w:rPr/>
  </w:style>
  <w:style w:type="paragraph" w:styleId="Pta">
    <w:name w:val="Footer"/>
    <w:basedOn w:val="Normal"/>
    <w:link w:val="PtaChar"/>
    <w:uiPriority w:val="99"/>
    <w:unhideWhenUsed/>
    <w:rsid w:val="00e23e74"/>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Application>LibreOffice/7.0.5.2$Windows_X86_64 LibreOffice_project/64390860c6cd0aca4beafafcfd84613dd9dfb63a</Application>
  <AppVersion>15.0000</AppVersion>
  <Pages>11</Pages>
  <Words>3240</Words>
  <Characters>19315</Characters>
  <CharactersWithSpaces>22815</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2021-05-21T08:28:00Z</dcterms:created>
  <dc:creator>Jozef Capkovic</dc:creator>
  <dc:description/>
  <dc:language>sk-SK</dc:language>
  <cp:lastModifiedBy/>
  <cp:lastPrinted>2021-06-07T08:43:49Z</cp:lastPrinted>
  <dcterms:modified xsi:type="dcterms:W3CDTF">2021-06-07T08:43:31Z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